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color w:val="auto"/>
          <w:sz w:val="36"/>
          <w:szCs w:val="36"/>
          <w:highlight w:val="none"/>
        </w:rPr>
      </w:pPr>
      <w:bookmarkStart w:id="0" w:name="_Toc99301376"/>
      <w:r>
        <w:rPr>
          <w:b/>
          <w:color w:val="auto"/>
          <w:sz w:val="36"/>
          <w:szCs w:val="36"/>
          <w:highlight w:val="none"/>
        </w:rPr>
        <w:t>采购需求</w:t>
      </w:r>
      <w:bookmarkEnd w:id="0"/>
    </w:p>
    <w:p>
      <w:pPr>
        <w:pStyle w:val="23"/>
        <w:numPr>
          <w:ilvl w:val="0"/>
          <w:numId w:val="1"/>
        </w:numPr>
        <w:spacing w:line="360" w:lineRule="auto"/>
        <w:ind w:firstLineChars="0"/>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采购标的</w:t>
      </w:r>
    </w:p>
    <w:p>
      <w:pPr>
        <w:numPr>
          <w:ilvl w:val="0"/>
          <w:numId w:val="2"/>
        </w:numPr>
        <w:spacing w:line="360" w:lineRule="auto"/>
        <w:contextualSpacing/>
        <w:rPr>
          <w:rFonts w:hint="eastAsia" w:ascii="宋体" w:hAnsi="宋体" w:cs="宋体"/>
          <w:bCs/>
          <w:color w:val="auto"/>
          <w:sz w:val="24"/>
          <w:highlight w:val="none"/>
        </w:rPr>
      </w:pPr>
      <w:r>
        <w:rPr>
          <w:rFonts w:hint="eastAsia" w:ascii="宋体" w:hAnsi="宋体" w:cs="宋体"/>
          <w:bCs/>
          <w:color w:val="auto"/>
          <w:sz w:val="24"/>
          <w:highlight w:val="none"/>
        </w:rPr>
        <w:t>采购标的（货物需求一览表或简要服务内容及数量）</w:t>
      </w:r>
    </w:p>
    <w:tbl>
      <w:tblPr>
        <w:tblStyle w:val="10"/>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7"/>
        <w:gridCol w:w="2572"/>
        <w:gridCol w:w="1865"/>
        <w:gridCol w:w="3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5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186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单位</w:t>
            </w:r>
          </w:p>
        </w:tc>
        <w:tc>
          <w:tcPr>
            <w:tcW w:w="304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5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highlight w:val="none"/>
                <w:lang w:bidi="ar"/>
              </w:rPr>
            </w:pPr>
            <w:r>
              <w:rPr>
                <w:rFonts w:hint="eastAsia" w:ascii="宋体" w:hAnsi="宋体" w:cs="宋体"/>
                <w:color w:val="auto"/>
                <w:sz w:val="24"/>
                <w:highlight w:val="none"/>
              </w:rPr>
              <w:t>融合投影仪1</w:t>
            </w:r>
          </w:p>
        </w:tc>
        <w:tc>
          <w:tcPr>
            <w:tcW w:w="186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304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5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highlight w:val="none"/>
                <w:lang w:bidi="ar"/>
              </w:rPr>
            </w:pPr>
            <w:r>
              <w:rPr>
                <w:rFonts w:hint="eastAsia" w:ascii="宋体" w:hAnsi="宋体" w:cs="宋体"/>
                <w:color w:val="auto"/>
                <w:sz w:val="24"/>
                <w:highlight w:val="none"/>
              </w:rPr>
              <w:t>融合投影仪2</w:t>
            </w:r>
          </w:p>
        </w:tc>
        <w:tc>
          <w:tcPr>
            <w:tcW w:w="186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304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5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highlight w:val="none"/>
                <w:lang w:bidi="ar"/>
              </w:rPr>
            </w:pPr>
            <w:r>
              <w:rPr>
                <w:rFonts w:hint="eastAsia" w:ascii="宋体" w:hAnsi="宋体" w:cs="宋体"/>
                <w:color w:val="auto"/>
                <w:sz w:val="24"/>
                <w:highlight w:val="none"/>
              </w:rPr>
              <w:t>融合投影仪3</w:t>
            </w:r>
          </w:p>
        </w:tc>
        <w:tc>
          <w:tcPr>
            <w:tcW w:w="186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304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5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highlight w:val="none"/>
                <w:lang w:bidi="ar"/>
              </w:rPr>
            </w:pPr>
            <w:r>
              <w:rPr>
                <w:rFonts w:hint="eastAsia" w:ascii="宋体" w:hAnsi="宋体" w:cs="宋体"/>
                <w:color w:val="auto"/>
                <w:sz w:val="24"/>
                <w:highlight w:val="none"/>
              </w:rPr>
              <w:t>融合</w:t>
            </w:r>
            <w:r>
              <w:rPr>
                <w:rFonts w:hint="eastAsia" w:ascii="宋体" w:hAnsi="宋体" w:cs="宋体"/>
                <w:color w:val="auto"/>
                <w:kern w:val="0"/>
                <w:sz w:val="24"/>
                <w:highlight w:val="none"/>
                <w:lang w:bidi="ar"/>
              </w:rPr>
              <w:t>镜头1</w:t>
            </w:r>
          </w:p>
        </w:tc>
        <w:tc>
          <w:tcPr>
            <w:tcW w:w="186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支</w:t>
            </w:r>
          </w:p>
        </w:tc>
        <w:tc>
          <w:tcPr>
            <w:tcW w:w="304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807"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2572"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highlight w:val="none"/>
                <w:lang w:bidi="ar"/>
              </w:rPr>
            </w:pPr>
            <w:r>
              <w:rPr>
                <w:rFonts w:hint="eastAsia" w:ascii="宋体" w:hAnsi="宋体" w:cs="宋体"/>
                <w:color w:val="auto"/>
                <w:sz w:val="24"/>
                <w:highlight w:val="none"/>
              </w:rPr>
              <w:t>融合</w:t>
            </w:r>
            <w:r>
              <w:rPr>
                <w:rFonts w:hint="eastAsia" w:ascii="宋体" w:hAnsi="宋体" w:cs="宋体"/>
                <w:color w:val="auto"/>
                <w:kern w:val="0"/>
                <w:sz w:val="24"/>
                <w:highlight w:val="none"/>
                <w:lang w:bidi="ar"/>
              </w:rPr>
              <w:t>镜头2</w:t>
            </w:r>
          </w:p>
        </w:tc>
        <w:tc>
          <w:tcPr>
            <w:tcW w:w="1865"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支</w:t>
            </w:r>
          </w:p>
        </w:tc>
        <w:tc>
          <w:tcPr>
            <w:tcW w:w="3044"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4" w:hRule="atLeast"/>
        </w:trPr>
        <w:tc>
          <w:tcPr>
            <w:tcW w:w="1807"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2572"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融合</w:t>
            </w:r>
            <w:r>
              <w:rPr>
                <w:rFonts w:hint="eastAsia" w:ascii="宋体" w:hAnsi="宋体" w:cs="宋体"/>
                <w:color w:val="auto"/>
                <w:kern w:val="0"/>
                <w:sz w:val="24"/>
                <w:highlight w:val="none"/>
                <w:lang w:bidi="ar"/>
              </w:rPr>
              <w:t>镜头3</w:t>
            </w:r>
          </w:p>
        </w:tc>
        <w:tc>
          <w:tcPr>
            <w:tcW w:w="1865"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支</w:t>
            </w:r>
          </w:p>
        </w:tc>
        <w:tc>
          <w:tcPr>
            <w:tcW w:w="3044"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25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吊架</w:t>
            </w:r>
          </w:p>
        </w:tc>
        <w:tc>
          <w:tcPr>
            <w:tcW w:w="186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台</w:t>
            </w:r>
          </w:p>
        </w:tc>
        <w:tc>
          <w:tcPr>
            <w:tcW w:w="304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highlight w:val="none"/>
                <w:lang w:eastAsia="zh-CN"/>
              </w:rPr>
            </w:pPr>
            <w:bookmarkStart w:id="1" w:name="_GoBack"/>
            <w:bookmarkEnd w:id="1"/>
            <w:r>
              <w:rPr>
                <w:rFonts w:hint="eastAsia" w:ascii="宋体" w:hAnsi="宋体" w:cs="宋体"/>
                <w:color w:val="auto"/>
                <w:sz w:val="24"/>
                <w:highlight w:val="none"/>
                <w:lang w:val="en-US" w:eastAsia="zh-CN"/>
              </w:rPr>
              <w:t>8</w:t>
            </w:r>
          </w:p>
        </w:tc>
        <w:tc>
          <w:tcPr>
            <w:tcW w:w="2572" w:type="dxa"/>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75寸显示艺术屏</w:t>
            </w:r>
          </w:p>
        </w:tc>
        <w:tc>
          <w:tcPr>
            <w:tcW w:w="186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台</w:t>
            </w:r>
          </w:p>
        </w:tc>
        <w:tc>
          <w:tcPr>
            <w:tcW w:w="304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7" w:type="dxa"/>
            <w:noWrap w:val="0"/>
            <w:vAlign w:val="top"/>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2572" w:type="dxa"/>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55寸显示艺术屏</w:t>
            </w:r>
          </w:p>
        </w:tc>
        <w:tc>
          <w:tcPr>
            <w:tcW w:w="186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台</w:t>
            </w:r>
          </w:p>
        </w:tc>
        <w:tc>
          <w:tcPr>
            <w:tcW w:w="304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7" w:type="dxa"/>
            <w:noWrap w:val="0"/>
            <w:vAlign w:val="top"/>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p>
        </w:tc>
        <w:tc>
          <w:tcPr>
            <w:tcW w:w="2572" w:type="dxa"/>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43寸显示艺术屏</w:t>
            </w:r>
          </w:p>
        </w:tc>
        <w:tc>
          <w:tcPr>
            <w:tcW w:w="186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台</w:t>
            </w:r>
          </w:p>
        </w:tc>
        <w:tc>
          <w:tcPr>
            <w:tcW w:w="304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7" w:type="dxa"/>
            <w:noWrap w:val="0"/>
            <w:vAlign w:val="top"/>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p>
        </w:tc>
        <w:tc>
          <w:tcPr>
            <w:tcW w:w="2572" w:type="dxa"/>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32寸显示艺术屏</w:t>
            </w:r>
          </w:p>
        </w:tc>
        <w:tc>
          <w:tcPr>
            <w:tcW w:w="186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台</w:t>
            </w:r>
          </w:p>
        </w:tc>
        <w:tc>
          <w:tcPr>
            <w:tcW w:w="3044" w:type="dxa"/>
            <w:noWrap w:val="0"/>
            <w:vAlign w:val="top"/>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7" w:type="dxa"/>
            <w:noWrap w:val="0"/>
            <w:vAlign w:val="top"/>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p>
        </w:tc>
        <w:tc>
          <w:tcPr>
            <w:tcW w:w="2572" w:type="dxa"/>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75寸触控多媒体艺术屏</w:t>
            </w:r>
          </w:p>
        </w:tc>
        <w:tc>
          <w:tcPr>
            <w:tcW w:w="186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台</w:t>
            </w:r>
          </w:p>
        </w:tc>
        <w:tc>
          <w:tcPr>
            <w:tcW w:w="3044" w:type="dxa"/>
            <w:noWrap w:val="0"/>
            <w:vAlign w:val="top"/>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7"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13</w:t>
            </w:r>
          </w:p>
        </w:tc>
        <w:tc>
          <w:tcPr>
            <w:tcW w:w="2572" w:type="dxa"/>
            <w:noWrap w:val="0"/>
            <w:vAlign w:val="center"/>
          </w:tcPr>
          <w:p>
            <w:pPr>
              <w:keepNext w:val="0"/>
              <w:keepLines w:val="0"/>
              <w:widowControl/>
              <w:suppressLineNumbers w:val="0"/>
              <w:snapToGrid w:val="0"/>
              <w:spacing w:before="0" w:beforeAutospacing="0" w:after="0" w:afterAutospacing="0"/>
              <w:ind w:left="0" w:leftChars="0" w:right="0" w:rightChars="0"/>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105寸触控多媒体艺术屏</w:t>
            </w:r>
          </w:p>
        </w:tc>
        <w:tc>
          <w:tcPr>
            <w:tcW w:w="1865"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s="宋体"/>
                <w:color w:val="auto"/>
                <w:sz w:val="24"/>
                <w:highlight w:val="none"/>
              </w:rPr>
            </w:pPr>
            <w:r>
              <w:rPr>
                <w:rFonts w:hint="eastAsia" w:ascii="宋体" w:hAnsi="宋体" w:cs="宋体"/>
                <w:color w:val="auto"/>
                <w:sz w:val="24"/>
                <w:highlight w:val="none"/>
              </w:rPr>
              <w:t>台</w:t>
            </w:r>
          </w:p>
        </w:tc>
        <w:tc>
          <w:tcPr>
            <w:tcW w:w="3044"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7" w:type="dxa"/>
            <w:noWrap w:val="0"/>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2572" w:type="dxa"/>
            <w:noWrap w:val="0"/>
            <w:vAlign w:val="center"/>
          </w:tcPr>
          <w:p>
            <w:pPr>
              <w:keepNext w:val="0"/>
              <w:keepLines w:val="0"/>
              <w:widowControl/>
              <w:suppressLineNumbers w:val="0"/>
              <w:snapToGrid w:val="0"/>
              <w:spacing w:before="0" w:beforeAutospacing="0" w:after="0" w:afterAutospacing="0"/>
              <w:ind w:left="0" w:leftChars="0" w:right="0" w:rightChars="0"/>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融合软件</w:t>
            </w:r>
          </w:p>
        </w:tc>
        <w:tc>
          <w:tcPr>
            <w:tcW w:w="1865"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s="宋体"/>
                <w:color w:val="auto"/>
                <w:sz w:val="24"/>
                <w:highlight w:val="none"/>
              </w:rPr>
            </w:pPr>
            <w:r>
              <w:rPr>
                <w:rFonts w:hint="eastAsia" w:ascii="宋体" w:hAnsi="宋体" w:cs="宋体"/>
                <w:color w:val="auto"/>
                <w:sz w:val="24"/>
                <w:highlight w:val="none"/>
              </w:rPr>
              <w:t>套</w:t>
            </w:r>
          </w:p>
        </w:tc>
        <w:tc>
          <w:tcPr>
            <w:tcW w:w="3044" w:type="dxa"/>
            <w:noWrap w:val="0"/>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38</w:t>
            </w:r>
          </w:p>
        </w:tc>
      </w:tr>
    </w:tbl>
    <w:p>
      <w:pPr>
        <w:spacing w:line="360" w:lineRule="auto"/>
        <w:contextualSpacing/>
        <w:rPr>
          <w:rFonts w:hint="eastAsia" w:ascii="宋体" w:hAnsi="宋体" w:cs="宋体"/>
          <w:bCs/>
          <w:color w:val="auto"/>
          <w:sz w:val="24"/>
          <w:highlight w:val="none"/>
        </w:rPr>
      </w:pPr>
    </w:p>
    <w:p>
      <w:pPr>
        <w:spacing w:line="360" w:lineRule="auto"/>
        <w:contextualSpacing/>
        <w:rPr>
          <w:rFonts w:hint="eastAsia" w:ascii="宋体" w:hAnsi="宋体" w:cs="宋体"/>
          <w:bCs/>
          <w:color w:val="auto"/>
          <w:sz w:val="24"/>
          <w:highlight w:val="none"/>
        </w:rPr>
      </w:pPr>
      <w:r>
        <w:rPr>
          <w:rFonts w:hint="eastAsia" w:ascii="宋体" w:hAnsi="宋体" w:cs="宋体"/>
          <w:bCs/>
          <w:color w:val="auto"/>
          <w:sz w:val="24"/>
          <w:highlight w:val="none"/>
        </w:rPr>
        <w:t>说明：不接受进口产品。</w:t>
      </w:r>
    </w:p>
    <w:p>
      <w:pPr>
        <w:spacing w:line="360" w:lineRule="auto"/>
        <w:contextualSpacing/>
        <w:rPr>
          <w:rFonts w:hint="eastAsia" w:ascii="宋体" w:hAnsi="宋体" w:cs="宋体"/>
          <w:bCs/>
          <w:color w:val="auto"/>
          <w:sz w:val="24"/>
          <w:highlight w:val="none"/>
        </w:rPr>
      </w:pPr>
    </w:p>
    <w:p>
      <w:pPr>
        <w:spacing w:line="360" w:lineRule="auto"/>
        <w:contextualSpacing/>
        <w:rPr>
          <w:rFonts w:hint="eastAsia" w:ascii="宋体" w:hAnsi="宋体" w:cs="宋体"/>
          <w:bCs/>
          <w:color w:val="auto"/>
          <w:sz w:val="24"/>
          <w:highlight w:val="none"/>
        </w:rPr>
      </w:pPr>
      <w:r>
        <w:rPr>
          <w:rFonts w:hint="eastAsia" w:ascii="宋体" w:hAnsi="宋体" w:cs="宋体"/>
          <w:bCs/>
          <w:color w:val="auto"/>
          <w:sz w:val="24"/>
          <w:highlight w:val="none"/>
        </w:rPr>
        <w:t>2. 项目背景/项目概述</w:t>
      </w:r>
    </w:p>
    <w:p>
      <w:pPr>
        <w:spacing w:line="360" w:lineRule="auto"/>
        <w:ind w:firstLine="482"/>
        <w:contextualSpacing/>
        <w:rPr>
          <w:rFonts w:hint="eastAsia" w:ascii="宋体" w:hAnsi="宋体" w:cs="宋体"/>
          <w:b/>
          <w:color w:val="auto"/>
          <w:sz w:val="24"/>
          <w:highlight w:val="none"/>
        </w:rPr>
      </w:pPr>
      <w:r>
        <w:rPr>
          <w:rFonts w:hint="eastAsia" w:ascii="宋体" w:hAnsi="宋体" w:cs="宋体"/>
          <w:color w:val="auto"/>
          <w:sz w:val="24"/>
          <w:highlight w:val="none"/>
        </w:rPr>
        <w:t>北京大运河博物馆（首都博物馆东馆）1、2号展厅位于东馆展陈大楼一层，展示面积为1720平方米；11、12号展厅及序厅位于东馆展陈大楼三层，展示面积为1780平方米。因展馆临展的定位和需求与开馆时有很大的变化——定位更高、对数字赋能具有新的需求等，为了满足未来东馆临时展览使用需求，拟计划为1、2、11、12号临展厅补充采购多媒体设备，包括画屏一体机、投影机、投影机镜头及各类配件。</w:t>
      </w:r>
    </w:p>
    <w:p>
      <w:pPr>
        <w:pStyle w:val="23"/>
        <w:numPr>
          <w:ilvl w:val="0"/>
          <w:numId w:val="1"/>
        </w:numPr>
        <w:spacing w:line="360" w:lineRule="auto"/>
        <w:ind w:firstLineChars="0"/>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商务要求</w:t>
      </w:r>
    </w:p>
    <w:p>
      <w:pPr>
        <w:numPr>
          <w:ilvl w:val="0"/>
          <w:numId w:val="3"/>
        </w:num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交付（实施）的时间（期限）和地点（范围）</w:t>
      </w:r>
    </w:p>
    <w:p>
      <w:pPr>
        <w:adjustRightInd w:val="0"/>
        <w:snapToGrid w:val="0"/>
        <w:spacing w:line="360" w:lineRule="auto"/>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★签订合同后2日内完成全部产品供货，并于签订合同后4日内根据客户展览时间需求完成全部产品安装、调试并达到验收合格标准。地点：首都博物馆及首都博物馆东馆。</w:t>
      </w:r>
      <w:r>
        <w:rPr>
          <w:rFonts w:hint="eastAsia" w:ascii="宋体" w:hAnsi="宋体" w:eastAsia="宋体" w:cs="宋体"/>
          <w:color w:val="auto"/>
          <w:sz w:val="24"/>
          <w:highlight w:val="none"/>
          <w:lang w:val="en-US" w:eastAsia="zh-CN"/>
        </w:rPr>
        <w:t>(提供承诺函)</w:t>
      </w:r>
    </w:p>
    <w:p>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2. 付款条件（进度和方式）</w:t>
      </w:r>
    </w:p>
    <w:p>
      <w:pPr>
        <w:numPr>
          <w:ilvl w:val="0"/>
          <w:numId w:val="0"/>
        </w:numPr>
        <w:adjustRightInd w:val="0"/>
        <w:snapToGrid w:val="0"/>
        <w:spacing w:line="360" w:lineRule="auto"/>
        <w:ind w:left="0" w:leftChars="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签订合同后1个工作日内，成交人向采购人支付合同金额的</w:t>
      </w:r>
      <w:r>
        <w:rPr>
          <w:rFonts w:hint="eastAsia" w:ascii="宋体" w:hAnsi="宋体" w:cs="宋体"/>
          <w:color w:val="auto"/>
          <w:sz w:val="24"/>
          <w:highlight w:val="none"/>
          <w:u w:val="single"/>
        </w:rPr>
        <w:t>5</w:t>
      </w:r>
      <w:r>
        <w:rPr>
          <w:rFonts w:hint="eastAsia" w:ascii="宋体" w:hAnsi="宋体" w:cs="宋体"/>
          <w:color w:val="auto"/>
          <w:sz w:val="24"/>
          <w:highlight w:val="none"/>
        </w:rPr>
        <w:t>%为履约保证金。</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待财政资金拨付到位后，采购人收到履约保证金且成交人完成全部供货及完成首次安装并按采购人要求提供正规发票及相关单据后10个工作日内</w:t>
      </w:r>
      <w:r>
        <w:rPr>
          <w:rFonts w:hint="eastAsia" w:ascii="宋体" w:hAnsi="宋体" w:cs="宋体"/>
          <w:color w:val="auto"/>
          <w:sz w:val="24"/>
          <w:highlight w:val="none"/>
          <w:lang w:eastAsia="zh-CN"/>
        </w:rPr>
        <w:t>，</w:t>
      </w:r>
      <w:r>
        <w:rPr>
          <w:rFonts w:hint="eastAsia" w:ascii="宋体" w:hAnsi="宋体" w:cs="宋体"/>
          <w:color w:val="auto"/>
          <w:sz w:val="24"/>
          <w:highlight w:val="none"/>
        </w:rPr>
        <w:t>采购人支付成交人合同金额的50%，采购人组织相关专家验收合格并收到成交人提供的发票后10个工作日内采购人支付供应商合同金额的50%，成交人需按采购人要求提供正规发票及相应结算单据。</w:t>
      </w:r>
    </w:p>
    <w:p>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3. 包装和运输（须满足《关于印发〈商品包装政府采购需求标准（试行）〉、〈快递包装政府采购需求标准（试行）〉的通知》（财办库﹝2020﹞123号））</w:t>
      </w:r>
    </w:p>
    <w:p>
      <w:pPr>
        <w:spacing w:line="360" w:lineRule="auto"/>
        <w:contextualSpacing/>
        <w:rPr>
          <w:rFonts w:hint="eastAsia" w:ascii="宋体" w:hAnsi="宋体" w:cs="宋体"/>
          <w:color w:val="auto"/>
          <w:sz w:val="24"/>
          <w:highlight w:val="none"/>
        </w:rPr>
      </w:pPr>
    </w:p>
    <w:p>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4. 售后服务（质保期）</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bCs/>
          <w:color w:val="auto"/>
          <w:sz w:val="24"/>
          <w:highlight w:val="none"/>
        </w:rPr>
        <w:t>所有货物提供自验收合格之日起不少于3年质保服务。</w:t>
      </w:r>
    </w:p>
    <w:p>
      <w:pPr>
        <w:spacing w:line="360" w:lineRule="auto"/>
        <w:contextualSpacing/>
        <w:rPr>
          <w:rFonts w:hint="eastAsia" w:ascii="宋体" w:hAnsi="宋体" w:cs="宋体"/>
          <w:b/>
          <w:i/>
          <w:color w:val="auto"/>
          <w:sz w:val="24"/>
          <w:highlight w:val="none"/>
        </w:rPr>
      </w:pPr>
    </w:p>
    <w:p>
      <w:pPr>
        <w:pStyle w:val="23"/>
        <w:numPr>
          <w:ilvl w:val="0"/>
          <w:numId w:val="1"/>
        </w:numPr>
        <w:spacing w:line="360" w:lineRule="auto"/>
        <w:ind w:firstLineChars="0"/>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技术要求</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采购一批质量上乘、技术先进、多媒体设备，进一步提升首博东馆展览的硬件设备条件，使博物馆硬件设备面对各种类型的展览时，具备更强的适应性，实现优质的展览效果和文物保护功能的双重目的，对满足观众不断提升的展览需求和文化精神追求，具有长远的积极作用。</w:t>
      </w:r>
    </w:p>
    <w:p>
      <w:pPr>
        <w:spacing w:line="360" w:lineRule="auto"/>
        <w:ind w:firstLine="0"/>
        <w:rPr>
          <w:rFonts w:hint="eastAsia" w:ascii="宋体" w:hAnsi="宋体" w:cs="宋体"/>
          <w:color w:val="auto"/>
          <w:sz w:val="24"/>
          <w:highlight w:val="none"/>
        </w:rPr>
      </w:pPr>
      <w:r>
        <w:rPr>
          <w:rFonts w:hint="eastAsia" w:ascii="宋体" w:hAnsi="宋体" w:cs="宋体"/>
          <w:b/>
          <w:color w:val="auto"/>
          <w:sz w:val="24"/>
          <w:highlight w:val="none"/>
        </w:rPr>
        <w:t>（一）</w:t>
      </w:r>
      <w:r>
        <w:rPr>
          <w:rFonts w:hint="eastAsia" w:ascii="宋体" w:hAnsi="宋体" w:cs="宋体"/>
          <w:color w:val="auto"/>
          <w:sz w:val="24"/>
          <w:highlight w:val="none"/>
        </w:rPr>
        <w:t>服务内容及要求/货物技术要求</w:t>
      </w:r>
    </w:p>
    <w:p>
      <w:pPr>
        <w:numPr>
          <w:ilvl w:val="0"/>
          <w:numId w:val="4"/>
        </w:numPr>
        <w:tabs>
          <w:tab w:val="left" w:pos="360"/>
        </w:tabs>
        <w:snapToGrid w:val="0"/>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 xml:space="preserve"> 融合投影仪１</w:t>
      </w:r>
    </w:p>
    <w:p>
      <w:pPr>
        <w:numPr>
          <w:ilvl w:val="1"/>
          <w:numId w:val="0"/>
        </w:numPr>
        <w:spacing w:line="360" w:lineRule="auto"/>
        <w:ind w:firstLine="240" w:firstLineChars="10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芯片≥0.67”</w:t>
      </w:r>
    </w:p>
    <w:p>
      <w:pPr>
        <w:numPr>
          <w:ilvl w:val="1"/>
          <w:numId w:val="0"/>
        </w:numPr>
        <w:spacing w:line="360" w:lineRule="auto"/>
        <w:ind w:firstLine="240" w:firstLineChars="100"/>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真实分辨率≥1920x1200最高支持3840 x 2160</w:t>
      </w:r>
    </w:p>
    <w:p>
      <w:pPr>
        <w:numPr>
          <w:ilvl w:val="1"/>
          <w:numId w:val="0"/>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亮度≥10000 ISO21118流明</w:t>
      </w:r>
    </w:p>
    <w:p>
      <w:pPr>
        <w:numPr>
          <w:ilvl w:val="1"/>
          <w:numId w:val="0"/>
        </w:numPr>
        <w:spacing w:line="360" w:lineRule="auto"/>
        <w:ind w:firstLine="240" w:firstLineChars="1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对比度≥5500,000:1</w:t>
      </w:r>
    </w:p>
    <w:p>
      <w:pPr>
        <w:numPr>
          <w:ilvl w:val="1"/>
          <w:numId w:val="0"/>
        </w:numPr>
        <w:spacing w:line="360" w:lineRule="auto"/>
        <w:ind w:firstLine="240" w:firstLineChars="1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投射比≥1.25~2.0</w:t>
      </w:r>
    </w:p>
    <w:p>
      <w:pPr>
        <w:numPr>
          <w:ilvl w:val="1"/>
          <w:numId w:val="0"/>
        </w:numPr>
        <w:spacing w:line="360" w:lineRule="auto"/>
        <w:ind w:left="0" w:firstLine="240" w:firstLineChars="10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激光光源寿命≥30000小时</w:t>
      </w:r>
    </w:p>
    <w:p>
      <w:pPr>
        <w:numPr>
          <w:ilvl w:val="1"/>
          <w:numId w:val="0"/>
        </w:numPr>
        <w:spacing w:line="360" w:lineRule="auto"/>
        <w:ind w:left="0" w:firstLine="240" w:firstLineChars="10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多语言显示菜单，支持16种以上的语言种类切换</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支持自动吊装功能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镜头位置记忆功能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光机全封闭防尘等级≥IP5X</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11项伽玛调节值（电影，图形，标准，生动，3D，黑板，DICOM SIM，1.8，2.0，2.4，2.6），可满足不同场景的应用</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支持Crestron、OMSL、Extron、PJLink、AMX、Telnet、HTTP等多种网络控制功能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支持四角调整，弧形调整，支持边缘融合</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支持HDR高动态范围（High-Dynamic Range）</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(15)</w:t>
      </w:r>
      <w:r>
        <w:rPr>
          <w:rFonts w:hint="eastAsia" w:ascii="宋体" w:hAnsi="宋体" w:cs="宋体"/>
          <w:color w:val="auto"/>
          <w:sz w:val="24"/>
          <w:highlight w:val="none"/>
        </w:rPr>
        <w:t>支持全格式3D</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(16)</w:t>
      </w:r>
      <w:r>
        <w:rPr>
          <w:rFonts w:hint="eastAsia" w:ascii="宋体" w:hAnsi="宋体" w:cs="宋体"/>
          <w:color w:val="auto"/>
          <w:sz w:val="24"/>
          <w:highlight w:val="none"/>
        </w:rPr>
        <w:t>电动镜头位移≥ 垂直: ±55%，水平: ± 25%  电动缩放/对焦，方便安装</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(17)</w:t>
      </w:r>
      <w:r>
        <w:rPr>
          <w:rFonts w:hint="eastAsia" w:ascii="宋体" w:hAnsi="宋体" w:cs="宋体"/>
          <w:color w:val="auto"/>
          <w:sz w:val="24"/>
          <w:highlight w:val="none"/>
        </w:rPr>
        <w:t>噪音≤29dB</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(18)</w:t>
      </w:r>
      <w:r>
        <w:rPr>
          <w:rFonts w:hint="eastAsia" w:ascii="宋体" w:hAnsi="宋体" w:cs="宋体"/>
          <w:color w:val="auto"/>
          <w:sz w:val="24"/>
          <w:highlight w:val="none"/>
          <w:lang w:eastAsia="ar-SA"/>
        </w:rPr>
        <w:t>HDMI</w:t>
      </w:r>
      <w:r>
        <w:rPr>
          <w:rFonts w:hint="eastAsia" w:ascii="宋体" w:hAnsi="宋体" w:cs="宋体"/>
          <w:color w:val="auto"/>
          <w:sz w:val="24"/>
          <w:highlight w:val="none"/>
        </w:rPr>
        <w:t xml:space="preserve"> in ≥2，</w:t>
      </w:r>
      <w:r>
        <w:rPr>
          <w:rFonts w:hint="eastAsia" w:ascii="宋体" w:hAnsi="宋体" w:cs="宋体"/>
          <w:color w:val="auto"/>
          <w:sz w:val="24"/>
          <w:highlight w:val="none"/>
          <w:lang w:eastAsia="ar-SA"/>
        </w:rPr>
        <w:t>HDMI</w:t>
      </w:r>
      <w:r>
        <w:rPr>
          <w:rFonts w:hint="eastAsia" w:ascii="宋体" w:hAnsi="宋体" w:cs="宋体"/>
          <w:color w:val="auto"/>
          <w:sz w:val="24"/>
          <w:highlight w:val="none"/>
        </w:rPr>
        <w:t xml:space="preserve"> out ≥1, VGA in x1,</w:t>
      </w:r>
      <w:r>
        <w:rPr>
          <w:rFonts w:hint="eastAsia" w:ascii="宋体" w:hAnsi="宋体" w:cs="宋体"/>
          <w:color w:val="auto"/>
          <w:sz w:val="24"/>
          <w:highlight w:val="none"/>
          <w:lang w:eastAsia="ar-SA"/>
        </w:rPr>
        <w:t>HDBaseT</w:t>
      </w:r>
      <w:r>
        <w:rPr>
          <w:rFonts w:hint="eastAsia" w:ascii="宋体" w:hAnsi="宋体" w:cs="宋体"/>
          <w:color w:val="auto"/>
          <w:sz w:val="24"/>
          <w:highlight w:val="none"/>
        </w:rPr>
        <w:t xml:space="preserve"> </w:t>
      </w:r>
      <w:r>
        <w:rPr>
          <w:rFonts w:hint="eastAsia" w:ascii="宋体" w:hAnsi="宋体" w:cs="宋体"/>
          <w:color w:val="auto"/>
          <w:sz w:val="24"/>
          <w:highlight w:val="none"/>
          <w:lang w:eastAsia="ar-SA"/>
        </w:rPr>
        <w:t>x1，</w:t>
      </w:r>
      <w:r>
        <w:rPr>
          <w:rFonts w:hint="eastAsia" w:ascii="宋体" w:hAnsi="宋体" w:cs="宋体"/>
          <w:color w:val="auto"/>
          <w:sz w:val="24"/>
          <w:highlight w:val="none"/>
        </w:rPr>
        <w:t>RS232(9pin) x1，LAN x1，12V out x1，Remote In x1,Audio out x1，USB A x1, 3D sync in x1, 3D sync out x1,</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(19)</w:t>
      </w:r>
      <w:r>
        <w:rPr>
          <w:rFonts w:hint="eastAsia" w:ascii="宋体" w:hAnsi="宋体" w:cs="宋体"/>
          <w:color w:val="auto"/>
          <w:sz w:val="24"/>
          <w:highlight w:val="none"/>
        </w:rPr>
        <w:t>支持红外开启关闭工能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(20)</w:t>
      </w:r>
      <w:r>
        <w:rPr>
          <w:rFonts w:hint="eastAsia" w:ascii="宋体" w:hAnsi="宋体" w:cs="宋体"/>
          <w:color w:val="auto"/>
          <w:sz w:val="24"/>
          <w:highlight w:val="none"/>
        </w:rPr>
        <w:t>支持投影机快门功能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(21)</w:t>
      </w:r>
      <w:r>
        <w:rPr>
          <w:rFonts w:hint="eastAsia" w:ascii="宋体" w:hAnsi="宋体" w:cs="宋体"/>
          <w:color w:val="auto"/>
          <w:sz w:val="24"/>
          <w:highlight w:val="none"/>
        </w:rPr>
        <w:t>支持RGBCYWM  7颜色色单独调节功能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(22)</w:t>
      </w:r>
      <w:r>
        <w:rPr>
          <w:rFonts w:hint="eastAsia" w:ascii="宋体" w:hAnsi="宋体" w:cs="宋体"/>
          <w:color w:val="auto"/>
          <w:sz w:val="24"/>
          <w:highlight w:val="none"/>
        </w:rPr>
        <w:t>支持延迟调整功能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支持遥控背光功能，遥控有线直连模式</w:t>
      </w:r>
    </w:p>
    <w:p>
      <w:pPr>
        <w:numPr>
          <w:ilvl w:val="0"/>
          <w:numId w:val="4"/>
        </w:numPr>
        <w:tabs>
          <w:tab w:val="left" w:pos="360"/>
        </w:tabs>
        <w:snapToGrid w:val="0"/>
        <w:spacing w:line="360" w:lineRule="auto"/>
        <w:outlineLvl w:val="1"/>
        <w:rPr>
          <w:rFonts w:hint="eastAsia" w:ascii="宋体" w:hAnsi="宋体" w:cs="宋体"/>
          <w:b/>
          <w:color w:val="auto"/>
          <w:sz w:val="24"/>
          <w:highlight w:val="none"/>
        </w:rPr>
      </w:pPr>
      <w:r>
        <w:rPr>
          <w:rFonts w:hint="eastAsia" w:ascii="宋体" w:hAnsi="宋体" w:cs="宋体"/>
          <w:color w:val="auto"/>
          <w:sz w:val="24"/>
          <w:highlight w:val="none"/>
        </w:rPr>
        <w:t>融合</w:t>
      </w:r>
      <w:r>
        <w:rPr>
          <w:rFonts w:hint="eastAsia" w:ascii="宋体" w:hAnsi="宋体" w:cs="宋体"/>
          <w:b/>
          <w:color w:val="auto"/>
          <w:sz w:val="24"/>
          <w:highlight w:val="none"/>
        </w:rPr>
        <w:t>投影仪２</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芯片≥0.67”</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真实分辨率≥1920x1200最高支持3840 x 2160</w:t>
      </w:r>
    </w:p>
    <w:p>
      <w:pPr>
        <w:numPr>
          <w:ilvl w:val="1"/>
          <w:numId w:val="0"/>
        </w:num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亮度≥8000 ISO21118流明</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对比度≥5,500,000:1</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投射比支持多种镜头可更换</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激光光源寿命≥20000小时</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多语言显示菜单，支持16种以上的语言种类切换</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支持自动吊装功能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镜头位置记忆功能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光机全封闭防尘等级≥IP5X</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12项伽玛调节值（电影，图像，标准，生动，视频，增强，黑板，DICOM SIM，1.8，2.0，2.4，2.6），可满足不同场景的应用</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支持Crestron、OMS、Extron、PJLink、AMX、Telnet、HTTP等多种网络控制功能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支持四角调整</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支持HDR高动态范围（High-Dynamic Range）</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(15)</w:t>
      </w:r>
      <w:r>
        <w:rPr>
          <w:rFonts w:hint="eastAsia" w:ascii="宋体" w:hAnsi="宋体" w:cs="宋体"/>
          <w:color w:val="auto"/>
          <w:sz w:val="24"/>
          <w:highlight w:val="none"/>
        </w:rPr>
        <w:t>支持全格式3D</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(16)</w:t>
      </w:r>
      <w:r>
        <w:rPr>
          <w:rFonts w:hint="eastAsia" w:ascii="宋体" w:hAnsi="宋体" w:cs="宋体"/>
          <w:color w:val="auto"/>
          <w:sz w:val="24"/>
          <w:highlight w:val="none"/>
        </w:rPr>
        <w:t>电动镜头位移≥ 垂直: ±50%，水平: ± 15%  电动缩放/对焦，方便安装</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(17)</w:t>
      </w:r>
      <w:r>
        <w:rPr>
          <w:rFonts w:hint="eastAsia" w:ascii="宋体" w:hAnsi="宋体" w:cs="宋体"/>
          <w:color w:val="auto"/>
          <w:sz w:val="24"/>
          <w:highlight w:val="none"/>
        </w:rPr>
        <w:t>噪音≤32dB</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(18)</w:t>
      </w:r>
      <w:r>
        <w:rPr>
          <w:rFonts w:hint="eastAsia" w:ascii="宋体" w:hAnsi="宋体" w:cs="宋体"/>
          <w:color w:val="auto"/>
          <w:sz w:val="24"/>
          <w:highlight w:val="none"/>
          <w:lang w:eastAsia="ar-SA"/>
        </w:rPr>
        <w:t>HDMI</w:t>
      </w:r>
      <w:r>
        <w:rPr>
          <w:rFonts w:hint="eastAsia" w:ascii="宋体" w:hAnsi="宋体" w:cs="宋体"/>
          <w:color w:val="auto"/>
          <w:sz w:val="24"/>
          <w:highlight w:val="none"/>
        </w:rPr>
        <w:t xml:space="preserve"> in ≥2，</w:t>
      </w:r>
      <w:r>
        <w:rPr>
          <w:rFonts w:hint="eastAsia" w:ascii="宋体" w:hAnsi="宋体" w:cs="宋体"/>
          <w:color w:val="auto"/>
          <w:sz w:val="24"/>
          <w:highlight w:val="none"/>
          <w:lang w:eastAsia="ar-SA"/>
        </w:rPr>
        <w:t>HDBaseT</w:t>
      </w:r>
      <w:r>
        <w:rPr>
          <w:rFonts w:hint="eastAsia" w:ascii="宋体" w:hAnsi="宋体" w:cs="宋体"/>
          <w:color w:val="auto"/>
          <w:sz w:val="24"/>
          <w:highlight w:val="none"/>
        </w:rPr>
        <w:t xml:space="preserve"> </w:t>
      </w:r>
      <w:r>
        <w:rPr>
          <w:rFonts w:hint="eastAsia" w:ascii="宋体" w:hAnsi="宋体" w:cs="宋体"/>
          <w:color w:val="auto"/>
          <w:sz w:val="24"/>
          <w:highlight w:val="none"/>
          <w:lang w:eastAsia="ar-SA"/>
        </w:rPr>
        <w:t>x1，</w:t>
      </w:r>
      <w:r>
        <w:rPr>
          <w:rFonts w:hint="eastAsia" w:ascii="宋体" w:hAnsi="宋体" w:cs="宋体"/>
          <w:color w:val="auto"/>
          <w:sz w:val="24"/>
          <w:highlight w:val="none"/>
        </w:rPr>
        <w:t>RS232(9pin) x1，LAN x1，12V out x1，Remote In x1,Audio out x1，USB A x1, 3D sync in x1, 3D sync out x1,</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(19)</w:t>
      </w:r>
      <w:r>
        <w:rPr>
          <w:rFonts w:hint="eastAsia" w:ascii="宋体" w:hAnsi="宋体" w:cs="宋体"/>
          <w:color w:val="auto"/>
          <w:sz w:val="24"/>
          <w:highlight w:val="none"/>
        </w:rPr>
        <w:t>支持红外开启关闭工能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(20)</w:t>
      </w:r>
      <w:r>
        <w:rPr>
          <w:rFonts w:hint="eastAsia" w:ascii="宋体" w:hAnsi="宋体" w:cs="宋体"/>
          <w:color w:val="auto"/>
          <w:sz w:val="24"/>
          <w:highlight w:val="none"/>
        </w:rPr>
        <w:t>支持投影机快门功能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(21)</w:t>
      </w:r>
      <w:r>
        <w:rPr>
          <w:rFonts w:hint="eastAsia" w:ascii="宋体" w:hAnsi="宋体" w:cs="宋体"/>
          <w:color w:val="auto"/>
          <w:sz w:val="24"/>
          <w:highlight w:val="none"/>
        </w:rPr>
        <w:t>支持RGBCYWM  7颜色色单独调节功能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(22)</w:t>
      </w:r>
      <w:r>
        <w:rPr>
          <w:rFonts w:hint="eastAsia" w:ascii="宋体" w:hAnsi="宋体" w:cs="宋体"/>
          <w:color w:val="auto"/>
          <w:sz w:val="24"/>
          <w:highlight w:val="none"/>
        </w:rPr>
        <w:t>支持延迟调整功能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支持遥控背光功能，遥控有线直连模式</w:t>
      </w:r>
    </w:p>
    <w:p>
      <w:pPr>
        <w:spacing w:line="360" w:lineRule="auto"/>
        <w:rPr>
          <w:rFonts w:hint="eastAsia" w:ascii="宋体" w:hAnsi="宋体" w:cs="宋体"/>
          <w:color w:val="auto"/>
          <w:kern w:val="0"/>
          <w:sz w:val="24"/>
          <w:highlight w:val="none"/>
          <w:lang w:bidi="ar"/>
        </w:rPr>
      </w:pPr>
    </w:p>
    <w:p>
      <w:pPr>
        <w:numPr>
          <w:ilvl w:val="0"/>
          <w:numId w:val="4"/>
        </w:numPr>
        <w:tabs>
          <w:tab w:val="left" w:pos="360"/>
        </w:tabs>
        <w:snapToGrid w:val="0"/>
        <w:outlineLvl w:val="1"/>
        <w:rPr>
          <w:rFonts w:hint="eastAsia" w:ascii="宋体" w:hAnsi="宋体" w:cs="宋体"/>
          <w:color w:val="auto"/>
          <w:kern w:val="0"/>
          <w:sz w:val="24"/>
          <w:highlight w:val="none"/>
          <w:lang w:bidi="ar"/>
        </w:rPr>
      </w:pPr>
      <w:r>
        <w:rPr>
          <w:rFonts w:hint="eastAsia" w:ascii="宋体" w:hAnsi="宋体" w:cs="宋体"/>
          <w:color w:val="auto"/>
          <w:sz w:val="24"/>
          <w:highlight w:val="none"/>
        </w:rPr>
        <w:t>融合</w:t>
      </w:r>
      <w:r>
        <w:rPr>
          <w:rFonts w:hint="eastAsia" w:ascii="宋体" w:hAnsi="宋体" w:cs="宋体"/>
          <w:b/>
          <w:color w:val="auto"/>
          <w:sz w:val="24"/>
          <w:highlight w:val="none"/>
        </w:rPr>
        <w:t>投影仪３</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芯片≥0.67”</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真实分辨率≥1920x1200最高支持3840 x 2160</w:t>
      </w:r>
    </w:p>
    <w:p>
      <w:pPr>
        <w:numPr>
          <w:ilvl w:val="1"/>
          <w:numId w:val="0"/>
        </w:num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亮度≥6500 ISO21118流明</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对比度≥1,000,000:1</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投射比：支持多种镜头可更换</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激光光源寿命≥20000小时</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多语言显示菜单，支持16种以上的语言种类切换</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支持自动吊装功能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镜头位置记忆功能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光机全封闭防尘等级IP5X及以上（需提供证书）</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12项伽玛调节值（电影，图像，标准，生动，视频，增强，黑板，DICOM SIM，1.8，2.0，2.4，2.6），可满足不同场景的应用、</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支持Crestron、OMS、Extron、PJLink、AMX、Telnet、HTTP等多种网络控制功能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支持四角调整</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支持HDR高动态范围（High-Dynamic Range）</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(15)</w:t>
      </w:r>
      <w:r>
        <w:rPr>
          <w:rFonts w:hint="eastAsia" w:ascii="宋体" w:hAnsi="宋体" w:cs="宋体"/>
          <w:color w:val="auto"/>
          <w:sz w:val="24"/>
          <w:highlight w:val="none"/>
        </w:rPr>
        <w:t>支持全格式3D</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(16)</w:t>
      </w:r>
      <w:r>
        <w:rPr>
          <w:rFonts w:hint="eastAsia" w:ascii="宋体" w:hAnsi="宋体" w:cs="宋体"/>
          <w:color w:val="auto"/>
          <w:sz w:val="24"/>
          <w:highlight w:val="none"/>
        </w:rPr>
        <w:t>电动镜头位移≥ 垂直: ±50%，水平: ± 15%  电动缩放/对焦，方便安装</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(17)</w:t>
      </w:r>
      <w:r>
        <w:rPr>
          <w:rFonts w:hint="eastAsia" w:ascii="宋体" w:hAnsi="宋体" w:cs="宋体"/>
          <w:color w:val="auto"/>
          <w:sz w:val="24"/>
          <w:highlight w:val="none"/>
        </w:rPr>
        <w:t>噪音≤32dB</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(18)</w:t>
      </w:r>
      <w:r>
        <w:rPr>
          <w:rFonts w:hint="eastAsia" w:ascii="宋体" w:hAnsi="宋体" w:cs="宋体"/>
          <w:color w:val="auto"/>
          <w:sz w:val="24"/>
          <w:highlight w:val="none"/>
        </w:rPr>
        <w:t>接口HDMI≥2个，USB-A ≥1个, LAN≥1个,R232 ≥1个, 12V out ≥1，Remote In≥1，Audio out≥1，USB A≥1, 3D sync in ≥1, 3D sync out≥1,</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(19)</w:t>
      </w:r>
      <w:r>
        <w:rPr>
          <w:rFonts w:hint="eastAsia" w:ascii="宋体" w:hAnsi="宋体" w:cs="宋体"/>
          <w:color w:val="auto"/>
          <w:sz w:val="24"/>
          <w:highlight w:val="none"/>
        </w:rPr>
        <w:t>支持红外开启关闭工能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(20)</w:t>
      </w:r>
      <w:r>
        <w:rPr>
          <w:rFonts w:hint="eastAsia" w:ascii="宋体" w:hAnsi="宋体" w:cs="宋体"/>
          <w:color w:val="auto"/>
          <w:sz w:val="24"/>
          <w:highlight w:val="none"/>
        </w:rPr>
        <w:t>支持投影机快门功能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(21)</w:t>
      </w:r>
      <w:r>
        <w:rPr>
          <w:rFonts w:hint="eastAsia" w:ascii="宋体" w:hAnsi="宋体" w:cs="宋体"/>
          <w:color w:val="auto"/>
          <w:sz w:val="24"/>
          <w:highlight w:val="none"/>
        </w:rPr>
        <w:t>支持RGBCYWM  7颜色色单独调节功能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(22)</w:t>
      </w:r>
      <w:r>
        <w:rPr>
          <w:rFonts w:hint="eastAsia" w:ascii="宋体" w:hAnsi="宋体" w:cs="宋体"/>
          <w:color w:val="auto"/>
          <w:sz w:val="24"/>
          <w:highlight w:val="none"/>
        </w:rPr>
        <w:t>支持延迟调整功能</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支持遥控背光功能，遥控有线直连模式</w:t>
      </w:r>
    </w:p>
    <w:p>
      <w:pPr>
        <w:rPr>
          <w:rFonts w:hint="eastAsia" w:ascii="宋体" w:hAnsi="宋体" w:cs="宋体"/>
          <w:b/>
          <w:color w:val="auto"/>
          <w:sz w:val="24"/>
          <w:highlight w:val="none"/>
        </w:rPr>
      </w:pPr>
    </w:p>
    <w:p>
      <w:pPr>
        <w:numPr>
          <w:ilvl w:val="0"/>
          <w:numId w:val="4"/>
        </w:numPr>
        <w:tabs>
          <w:tab w:val="left" w:pos="360"/>
        </w:tabs>
        <w:snapToGrid w:val="0"/>
        <w:outlineLvl w:val="1"/>
        <w:rPr>
          <w:rFonts w:hint="eastAsia" w:ascii="宋体" w:hAnsi="宋体" w:cs="宋体"/>
          <w:color w:val="auto"/>
          <w:sz w:val="24"/>
          <w:highlight w:val="none"/>
        </w:rPr>
      </w:pPr>
      <w:r>
        <w:rPr>
          <w:rFonts w:hint="eastAsia" w:hAnsi="宋体" w:cs="宋体"/>
          <w:color w:val="auto"/>
          <w:sz w:val="24"/>
          <w:highlight w:val="none"/>
        </w:rPr>
        <w:t>融合</w:t>
      </w:r>
      <w:r>
        <w:rPr>
          <w:rFonts w:hint="eastAsia" w:ascii="宋体" w:hAnsi="宋体" w:cs="宋体"/>
          <w:color w:val="auto"/>
          <w:sz w:val="24"/>
          <w:highlight w:val="none"/>
        </w:rPr>
        <w:t>镜头1</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类型：变焦镜头</w:t>
      </w:r>
    </w:p>
    <w:p>
      <w:pPr>
        <w:numPr>
          <w:ilvl w:val="1"/>
          <w:numId w:val="0"/>
        </w:num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变焦倍数：0.75-1.12</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投射比：0.75-1.12</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操作方式：手动聚焦</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最佳尺寸：100-500寸</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镜头水平位移:±30%</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镜头垂直位置：±50%</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支持激光光源，颜色更准确，亮度更高</w:t>
      </w:r>
    </w:p>
    <w:p>
      <w:pPr>
        <w:spacing w:line="360" w:lineRule="auto"/>
        <w:rPr>
          <w:rFonts w:hint="eastAsia" w:ascii="宋体" w:hAnsi="宋体" w:cs="宋体"/>
          <w:color w:val="auto"/>
          <w:sz w:val="24"/>
          <w:highlight w:val="none"/>
        </w:rPr>
      </w:pP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支持4K分辨率显示，像素点对点显示，文字显示更清晰</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自带CA调焦环，画面四角微调，整体画面更清晰。</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支持360°安装使用</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亮度均匀度≥95% 融合画面更自然</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特种光学玻璃及进口非球面</w:t>
      </w:r>
    </w:p>
    <w:p>
      <w:pPr>
        <w:numPr>
          <w:ilvl w:val="0"/>
          <w:numId w:val="4"/>
        </w:numPr>
        <w:tabs>
          <w:tab w:val="left" w:pos="360"/>
        </w:tabs>
        <w:snapToGrid w:val="0"/>
        <w:outlineLvl w:val="1"/>
        <w:rPr>
          <w:rFonts w:hint="eastAsia" w:ascii="宋体" w:hAnsi="宋体" w:cs="宋体"/>
          <w:color w:val="auto"/>
          <w:sz w:val="24"/>
          <w:highlight w:val="none"/>
        </w:rPr>
      </w:pPr>
      <w:r>
        <w:rPr>
          <w:rFonts w:hint="eastAsia" w:hAnsi="宋体" w:cs="宋体"/>
          <w:color w:val="auto"/>
          <w:sz w:val="24"/>
          <w:highlight w:val="none"/>
        </w:rPr>
        <w:t>融合</w:t>
      </w:r>
      <w:r>
        <w:rPr>
          <w:rFonts w:hint="eastAsia" w:ascii="宋体" w:hAnsi="宋体" w:cs="宋体"/>
          <w:color w:val="auto"/>
          <w:sz w:val="24"/>
          <w:highlight w:val="none"/>
        </w:rPr>
        <w:t>镜头2</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类型：变焦镜头</w:t>
      </w:r>
    </w:p>
    <w:p>
      <w:pPr>
        <w:numPr>
          <w:ilvl w:val="1"/>
          <w:numId w:val="0"/>
        </w:num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变焦倍数：0.51-0.68</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投射比：0.51-0.68</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操作方式：手动聚焦</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最佳尺寸：100-500寸</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镜头水平位移:±0-12%</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镜头垂直位置：±0-25%</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支持激光光源，颜色更准确，亮度更高</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支持4K分辨率显示，像素点对点显示，文字显示更清晰</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自带CA调焦环，画面四角微调，整体画面更清晰。</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支持360°安装使用</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亮度均匀度≥98% 融合画面更自然</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与标镜9点光衰比例89%</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特种光学玻璃及进口非球面</w:t>
      </w:r>
    </w:p>
    <w:p>
      <w:pPr>
        <w:pStyle w:val="2"/>
        <w:rPr>
          <w:rFonts w:hint="eastAsia" w:hAnsi="宋体" w:cs="宋体"/>
          <w:color w:val="auto"/>
          <w:highlight w:val="none"/>
        </w:rPr>
      </w:pPr>
    </w:p>
    <w:p>
      <w:pPr>
        <w:numPr>
          <w:ilvl w:val="0"/>
          <w:numId w:val="4"/>
        </w:numPr>
        <w:tabs>
          <w:tab w:val="left" w:pos="360"/>
        </w:tabs>
        <w:snapToGrid w:val="0"/>
        <w:outlineLvl w:val="1"/>
        <w:rPr>
          <w:rFonts w:hint="eastAsia" w:hAnsi="宋体" w:cs="宋体"/>
          <w:color w:val="auto"/>
          <w:sz w:val="24"/>
          <w:highlight w:val="none"/>
        </w:rPr>
      </w:pPr>
      <w:r>
        <w:rPr>
          <w:rFonts w:hint="eastAsia" w:hAnsi="宋体" w:cs="宋体"/>
          <w:color w:val="auto"/>
          <w:sz w:val="24"/>
          <w:highlight w:val="none"/>
        </w:rPr>
        <w:t>融合</w:t>
      </w:r>
      <w:r>
        <w:rPr>
          <w:rFonts w:hint="eastAsia" w:ascii="宋体" w:hAnsi="宋体" w:cs="宋体"/>
          <w:color w:val="auto"/>
          <w:sz w:val="24"/>
          <w:highlight w:val="none"/>
        </w:rPr>
        <w:t>镜头</w:t>
      </w:r>
      <w:r>
        <w:rPr>
          <w:rFonts w:hint="eastAsia" w:hAnsi="宋体" w:cs="宋体"/>
          <w:color w:val="auto"/>
          <w:sz w:val="24"/>
          <w:highlight w:val="none"/>
        </w:rPr>
        <w:t>3</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（1）类型：定焦镜头</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（2）变倍数：0.36</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（3）投射比：0.36</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（4）操作方式：手动聚焦</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（5）最佳尺寸：100-500寸</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（6）镜头水平位移:±0-0%</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（7）镜头垂直位置：±0-5%</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（8）支持激光光源，颜色更准确，亮度更高</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（9）支持4K分辨率显示，像素点对点显示，文字显示更清晰</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（10）自带CA调焦环，画面四角微调，整体画面更清晰。</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（11）支持360°安装使用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（12）亮度均匀度≥85% 融合画面更自然</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（13）特种光学玻璃及非球面</w:t>
      </w:r>
    </w:p>
    <w:p>
      <w:pPr>
        <w:rPr>
          <w:rFonts w:hint="eastAsia" w:ascii="宋体" w:hAnsi="宋体" w:cs="宋体"/>
          <w:color w:val="auto"/>
          <w:sz w:val="24"/>
          <w:highlight w:val="none"/>
        </w:rPr>
      </w:pPr>
    </w:p>
    <w:p>
      <w:pPr>
        <w:numPr>
          <w:ilvl w:val="0"/>
          <w:numId w:val="4"/>
        </w:numPr>
        <w:tabs>
          <w:tab w:val="left" w:pos="360"/>
        </w:tabs>
        <w:snapToGrid w:val="0"/>
        <w:outlineLvl w:val="1"/>
        <w:rPr>
          <w:rFonts w:hint="eastAsia" w:ascii="宋体" w:hAnsi="宋体" w:cs="宋体"/>
          <w:color w:val="auto"/>
          <w:sz w:val="24"/>
          <w:highlight w:val="none"/>
        </w:rPr>
      </w:pPr>
      <w:r>
        <w:rPr>
          <w:rFonts w:hint="eastAsia" w:ascii="宋体" w:hAnsi="宋体" w:cs="宋体"/>
          <w:color w:val="auto"/>
          <w:sz w:val="24"/>
          <w:highlight w:val="none"/>
        </w:rPr>
        <w:t>融合软件</w:t>
      </w:r>
    </w:p>
    <w:p>
      <w:pPr>
        <w:pStyle w:val="2"/>
        <w:rPr>
          <w:rFonts w:hint="eastAsia" w:hAnsi="宋体" w:cs="宋体"/>
          <w:color w:val="auto"/>
          <w:highlight w:val="none"/>
        </w:rPr>
      </w:pPr>
    </w:p>
    <w:p>
      <w:pPr>
        <w:rPr>
          <w:rFonts w:hint="eastAsia" w:ascii="宋体" w:hAnsi="宋体" w:cs="宋体"/>
          <w:color w:val="auto"/>
          <w:sz w:val="24"/>
          <w:highlight w:val="none"/>
        </w:rPr>
      </w:pPr>
    </w:p>
    <w:p>
      <w:pPr>
        <w:numPr>
          <w:ilvl w:val="1"/>
          <w:numId w:val="5"/>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融合技术以软件处理为主，完全内置了画面重叠区、边缘融合、几何纠正、色彩匹配处理等功能。能够在显示视频信号的同时，完成数据解压、分割、融合、几何纠正、色彩匹配处理。能够在播放影像的同时，完成数据解压、分割、融合、几何纠正、色彩匹配处理，投影仪直接接收影像画面，保留更多的图像细微特征，无需外加硬件图像融合器，不存在数模转换，这样就剔除了由外部硬件进行面处理所产生的瑕疵和延迟</w:t>
      </w:r>
    </w:p>
    <w:p>
      <w:pPr>
        <w:rPr>
          <w:rFonts w:hint="eastAsia" w:ascii="宋体" w:hAnsi="宋体" w:cs="宋体"/>
          <w:color w:val="auto"/>
          <w:kern w:val="0"/>
          <w:sz w:val="24"/>
          <w:highlight w:val="none"/>
          <w:lang w:bidi="ar"/>
        </w:rPr>
      </w:pPr>
    </w:p>
    <w:p>
      <w:pPr>
        <w:pStyle w:val="2"/>
        <w:rPr>
          <w:rFonts w:hint="eastAsia" w:hAnsi="宋体" w:cs="宋体"/>
          <w:color w:val="auto"/>
          <w:highlight w:val="none"/>
        </w:rPr>
      </w:pPr>
    </w:p>
    <w:p>
      <w:pPr>
        <w:rPr>
          <w:rFonts w:hint="eastAsia" w:ascii="宋体" w:hAnsi="宋体" w:cs="宋体"/>
          <w:color w:val="auto"/>
          <w:kern w:val="0"/>
          <w:sz w:val="24"/>
          <w:highlight w:val="none"/>
          <w:lang w:bidi="ar"/>
        </w:rPr>
      </w:pPr>
    </w:p>
    <w:p>
      <w:pPr>
        <w:rPr>
          <w:rFonts w:hint="eastAsia" w:ascii="宋体" w:hAnsi="宋体" w:cs="宋体"/>
          <w:color w:val="auto"/>
          <w:sz w:val="24"/>
          <w:highlight w:val="none"/>
        </w:rPr>
      </w:pPr>
    </w:p>
    <w:p>
      <w:pPr>
        <w:numPr>
          <w:ilvl w:val="0"/>
          <w:numId w:val="4"/>
        </w:numPr>
        <w:tabs>
          <w:tab w:val="left" w:pos="360"/>
        </w:tabs>
        <w:snapToGrid w:val="0"/>
        <w:outlineLvl w:val="1"/>
        <w:rPr>
          <w:rFonts w:hint="eastAsia" w:ascii="宋体" w:hAnsi="宋体" w:cs="宋体"/>
          <w:color w:val="auto"/>
          <w:kern w:val="0"/>
          <w:sz w:val="24"/>
          <w:highlight w:val="none"/>
          <w:lang w:bidi="ar"/>
        </w:rPr>
      </w:pPr>
      <w:r>
        <w:rPr>
          <w:rFonts w:hint="eastAsia" w:ascii="宋体" w:hAnsi="宋体" w:cs="宋体"/>
          <w:b/>
          <w:i/>
          <w:iCs/>
          <w:color w:val="auto"/>
          <w:sz w:val="24"/>
          <w:highlight w:val="none"/>
        </w:rPr>
        <w:t>75</w:t>
      </w:r>
      <w:r>
        <w:rPr>
          <w:rFonts w:hint="eastAsia" w:ascii="宋体" w:hAnsi="宋体" w:cs="宋体"/>
          <w:b/>
          <w:color w:val="auto"/>
          <w:sz w:val="24"/>
          <w:highlight w:val="none"/>
        </w:rPr>
        <w:t>寸艺术屏</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整机采用高雾度类纸液晶屏体，表面使用精密物理蚀刻工艺，增益屏体漫反射的形成，屏体雾度≥25%，无需防眩光钢化玻璃或磨砂防眩光贴。</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采用超高色域，NTSC 色域≥85%，色彩显示范围更加宽广；</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智能亮度调节：整机能感应并自动调节屏幕亮度来达到在不同光照环境下的不同亮度</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显示效果，为防止短时间阴影造成误判，反应速度不低于1S；</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色彩精准度经过专业级调教，整机色准ΔE≤3，图像色彩更真实准确，还原度更高；</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无损 Gamma2.0，内置不少于五组 Gamma 曲线，在屏幕亮度低于 50nit 的情况下，能达到屏幕色彩的无损呈现；</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整机支持硬件低蓝光护眼功能，有害蓝光占比≤32%，有效净化有害蓝光；</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整机采用电影 DC 调光，零频闪。。</w:t>
      </w:r>
    </w:p>
    <w:p>
      <w:pPr>
        <w:numPr>
          <w:ilvl w:val="1"/>
          <w:numId w:val="0"/>
        </w:num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屏幕尺寸：75英寸,屏幕分辨率：3840*2160</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刷新频率：60Hz</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亮度：≥350cd/m²</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对比度：1200:1</w:t>
      </w:r>
    </w:p>
    <w:p>
      <w:pPr>
        <w:numPr>
          <w:ilvl w:val="1"/>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(13)操作系统：基于</w:t>
      </w:r>
      <w:r>
        <w:rPr>
          <w:rStyle w:val="12"/>
          <w:rFonts w:hint="eastAsia" w:ascii="宋体" w:hAnsi="宋体" w:eastAsia="宋体" w:cs="宋体"/>
          <w:b w:val="0"/>
          <w:bCs w:val="0"/>
          <w:color w:val="auto"/>
          <w:sz w:val="24"/>
          <w:szCs w:val="24"/>
          <w:highlight w:val="none"/>
          <w:shd w:val="clear" w:color="auto" w:fill="FFFFFF"/>
        </w:rPr>
        <w:t>开源移动操作系统，采用宏内核架构，内核符合</w:t>
      </w:r>
      <w:r>
        <w:rPr>
          <w:rStyle w:val="12"/>
          <w:rFonts w:ascii="宋体" w:hAnsi="宋体" w:eastAsia="宋体" w:cs="宋体"/>
          <w:b w:val="0"/>
          <w:bCs w:val="0"/>
          <w:color w:val="auto"/>
          <w:sz w:val="24"/>
          <w:szCs w:val="24"/>
          <w:highlight w:val="none"/>
          <w:shd w:val="clear" w:color="auto" w:fill="FFFFFF"/>
        </w:rPr>
        <w:t>POSIX</w:t>
      </w:r>
      <w:r>
        <w:rPr>
          <w:rStyle w:val="12"/>
          <w:rFonts w:hint="eastAsia" w:ascii="宋体" w:hAnsi="宋体" w:eastAsia="宋体" w:cs="宋体"/>
          <w:b w:val="0"/>
          <w:bCs w:val="0"/>
          <w:color w:val="auto"/>
          <w:sz w:val="24"/>
          <w:szCs w:val="24"/>
          <w:highlight w:val="none"/>
          <w:shd w:val="clear" w:color="auto" w:fill="FFFFFF"/>
        </w:rPr>
        <w:t>标准，且基于</w:t>
      </w:r>
      <w:r>
        <w:rPr>
          <w:rStyle w:val="12"/>
          <w:rFonts w:ascii="宋体" w:hAnsi="宋体" w:eastAsia="宋体" w:cs="宋体"/>
          <w:b w:val="0"/>
          <w:bCs w:val="0"/>
          <w:color w:val="auto"/>
          <w:sz w:val="24"/>
          <w:szCs w:val="24"/>
          <w:highlight w:val="none"/>
          <w:shd w:val="clear" w:color="auto" w:fill="FFFFFF"/>
        </w:rPr>
        <w:t>GPL</w:t>
      </w:r>
      <w:r>
        <w:rPr>
          <w:rStyle w:val="12"/>
          <w:rFonts w:hint="eastAsia" w:ascii="宋体" w:hAnsi="宋体" w:eastAsia="宋体" w:cs="宋体"/>
          <w:b w:val="0"/>
          <w:bCs w:val="0"/>
          <w:color w:val="auto"/>
          <w:sz w:val="24"/>
          <w:szCs w:val="24"/>
          <w:highlight w:val="none"/>
          <w:shd w:val="clear" w:color="auto" w:fill="FFFFFF"/>
        </w:rPr>
        <w:t>类开源协议发布</w:t>
      </w:r>
      <w:r>
        <w:rPr>
          <w:rFonts w:hint="eastAsia" w:ascii="宋体" w:hAnsi="宋体" w:eastAsia="宋体" w:cs="宋体"/>
          <w:color w:val="auto"/>
          <w:sz w:val="24"/>
          <w:highlight w:val="none"/>
        </w:rPr>
        <w:t>。系统底层API Level不低于33。</w:t>
      </w:r>
    </w:p>
    <w:p>
      <w:pPr>
        <w:numPr>
          <w:ilvl w:val="1"/>
          <w:numId w:val="0"/>
        </w:num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内存：4</w:t>
      </w:r>
      <w:r>
        <w:rPr>
          <w:rFonts w:hint="eastAsia" w:ascii="宋体" w:hAnsi="宋体" w:cs="宋体"/>
          <w:color w:val="auto"/>
          <w:sz w:val="24"/>
          <w:highlight w:val="none"/>
          <w:lang w:val="en-US" w:eastAsia="zh-CN"/>
        </w:rPr>
        <w:t>G</w:t>
      </w:r>
      <w:r>
        <w:rPr>
          <w:rFonts w:hint="eastAsia" w:ascii="宋体" w:hAnsi="宋体" w:cs="宋体"/>
          <w:color w:val="auto"/>
          <w:sz w:val="24"/>
          <w:highlight w:val="none"/>
        </w:rPr>
        <w:t>+32</w:t>
      </w:r>
      <w:r>
        <w:rPr>
          <w:rFonts w:hint="eastAsia" w:ascii="宋体" w:hAnsi="宋体" w:cs="宋体"/>
          <w:color w:val="auto"/>
          <w:sz w:val="24"/>
          <w:highlight w:val="none"/>
          <w:lang w:val="en-US" w:eastAsia="zh-CN"/>
        </w:rPr>
        <w:t>G</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(15)</w:t>
      </w:r>
      <w:r>
        <w:rPr>
          <w:rFonts w:hint="eastAsia" w:ascii="宋体" w:hAnsi="宋体" w:cs="宋体"/>
          <w:color w:val="auto"/>
          <w:sz w:val="24"/>
          <w:highlight w:val="none"/>
        </w:rPr>
        <w:t>中央处理器(SOC)：四核64位处理器，主频不低于1.8GHz；集成独立NPU，AI算力不低于2.0 TOPS；支持4K超高清视频解码及HDR显示。</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(16)</w:t>
      </w:r>
      <w:r>
        <w:rPr>
          <w:rFonts w:hint="eastAsia" w:ascii="宋体" w:hAnsi="宋体" w:cs="宋体"/>
          <w:color w:val="auto"/>
          <w:sz w:val="24"/>
          <w:highlight w:val="none"/>
        </w:rPr>
        <w:t>商用信发系统:支持多台设备分组管理，远程控制，在线编辑，实时监控，定时开关机，调节亮度和音量，分时段播放。丰富的播放形式，支持公有云，私有云，局域网发布和管理的同时，还支持USB离线节目，即插即播，省时省力。</w:t>
      </w:r>
    </w:p>
    <w:p>
      <w:pPr>
        <w:numPr>
          <w:ilvl w:val="1"/>
          <w:numId w:val="0"/>
        </w:num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(17)</w:t>
      </w:r>
      <w:r>
        <w:rPr>
          <w:rFonts w:hint="eastAsia" w:ascii="宋体" w:hAnsi="宋体" w:cs="宋体"/>
          <w:color w:val="auto"/>
          <w:sz w:val="24"/>
          <w:highlight w:val="none"/>
        </w:rPr>
        <w:t>信息发布软件通过等保三级认证备案</w:t>
      </w:r>
    </w:p>
    <w:p>
      <w:pPr>
        <w:rPr>
          <w:rFonts w:hint="eastAsia" w:ascii="宋体" w:hAnsi="宋体" w:cs="宋体"/>
          <w:color w:val="auto"/>
          <w:kern w:val="0"/>
          <w:sz w:val="24"/>
          <w:highlight w:val="none"/>
          <w:lang w:bidi="ar"/>
        </w:rPr>
      </w:pPr>
    </w:p>
    <w:p>
      <w:pPr>
        <w:numPr>
          <w:ilvl w:val="0"/>
          <w:numId w:val="4"/>
        </w:numPr>
        <w:tabs>
          <w:tab w:val="left" w:pos="360"/>
        </w:tabs>
        <w:snapToGrid w:val="0"/>
        <w:outlineLvl w:val="1"/>
        <w:rPr>
          <w:rFonts w:hint="eastAsia" w:ascii="宋体" w:hAnsi="宋体" w:cs="宋体"/>
          <w:b/>
          <w:color w:val="auto"/>
          <w:sz w:val="24"/>
          <w:highlight w:val="none"/>
        </w:rPr>
      </w:pPr>
      <w:r>
        <w:rPr>
          <w:rFonts w:hint="eastAsia" w:ascii="宋体" w:hAnsi="宋体" w:cs="宋体"/>
          <w:b/>
          <w:i/>
          <w:iCs/>
          <w:color w:val="auto"/>
          <w:sz w:val="24"/>
          <w:highlight w:val="none"/>
        </w:rPr>
        <w:t>55</w:t>
      </w:r>
      <w:r>
        <w:rPr>
          <w:rFonts w:hint="eastAsia" w:ascii="宋体" w:hAnsi="宋体" w:cs="宋体"/>
          <w:b/>
          <w:color w:val="auto"/>
          <w:sz w:val="24"/>
          <w:highlight w:val="none"/>
        </w:rPr>
        <w:t>寸艺术屏</w:t>
      </w:r>
    </w:p>
    <w:p>
      <w:pPr>
        <w:rPr>
          <w:rFonts w:hint="eastAsia" w:ascii="宋体" w:hAnsi="宋体" w:cs="宋体"/>
          <w:color w:val="auto"/>
          <w:kern w:val="0"/>
          <w:sz w:val="24"/>
          <w:highlight w:val="none"/>
          <w:lang w:bidi="ar"/>
        </w:rPr>
      </w:pP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整机采用高雾度类纸液晶屏体，表面使用精密物理蚀刻工艺，增益屏体漫反射的形成，屏体雾度≥25%，无需防眩光钢化玻璃或磨砂防眩光贴。</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采用超高色域，NTSC 色域≥85%，色彩显示范围更加宽广；</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智能亮度调节：整机能感应并自动调节屏幕亮度来达到在不同光照环境下的不同亮度</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显示效果，为防止短时间阴影造成误判，反应速度不低于1S；</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色彩精准度经过专业级调教，整机色准ΔE≤3，图像色彩更真实准确，还原度更高；</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无损 Gamma2.0，内置不少于五组 Gamma 曲线，在屏幕亮度低于 50nit 的情况下，能达到屏幕色彩的无损呈现；</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整机支持硬件低蓝光护眼功能，有害蓝光占比≤32%，有效净化有害蓝光；</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整机采用电影 DC 调光，零频闪。。</w:t>
      </w:r>
    </w:p>
    <w:p>
      <w:pPr>
        <w:numPr>
          <w:ilvl w:val="1"/>
          <w:numId w:val="0"/>
        </w:num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屏幕尺寸：55英寸,屏幕分辨率：3840*2160</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刷新频率：60Hz</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亮度：≥350cd/m²</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对比度：1200:1</w:t>
      </w:r>
    </w:p>
    <w:p>
      <w:pPr>
        <w:numPr>
          <w:ilvl w:val="1"/>
          <w:numId w:val="0"/>
        </w:numPr>
        <w:spacing w:line="360" w:lineRule="auto"/>
        <w:ind w:left="0" w:firstLine="480" w:firstLineChars="200"/>
        <w:rPr>
          <w:rFonts w:hint="eastAsia"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操作系统：</w:t>
      </w:r>
      <w:r>
        <w:rPr>
          <w:rFonts w:hint="eastAsia" w:ascii="宋体" w:hAnsi="宋体" w:eastAsia="宋体" w:cs="宋体"/>
          <w:color w:val="auto"/>
          <w:sz w:val="24"/>
          <w:highlight w:val="none"/>
        </w:rPr>
        <w:t>基于</w:t>
      </w:r>
      <w:r>
        <w:rPr>
          <w:rStyle w:val="12"/>
          <w:rFonts w:hint="eastAsia" w:ascii="宋体" w:hAnsi="宋体" w:eastAsia="宋体" w:cs="宋体"/>
          <w:b w:val="0"/>
          <w:bCs w:val="0"/>
          <w:color w:val="auto"/>
          <w:sz w:val="24"/>
          <w:highlight w:val="none"/>
          <w:shd w:val="clear" w:color="auto" w:fill="FFFFFF"/>
        </w:rPr>
        <w:t>开源移动操作系统，采用宏内核架构，内核符合POSIX标准，且基于GPL类开源协议发布</w:t>
      </w:r>
      <w:r>
        <w:rPr>
          <w:rFonts w:hint="eastAsia" w:ascii="宋体" w:hAnsi="宋体" w:eastAsia="宋体" w:cs="宋体"/>
          <w:color w:val="auto"/>
          <w:sz w:val="24"/>
          <w:highlight w:val="none"/>
        </w:rPr>
        <w:t>。系统底层API Level不低于33。</w:t>
      </w:r>
    </w:p>
    <w:p>
      <w:pPr>
        <w:numPr>
          <w:ilvl w:val="1"/>
          <w:numId w:val="0"/>
        </w:numPr>
        <w:spacing w:line="360" w:lineRule="auto"/>
        <w:ind w:left="840" w:hanging="420"/>
        <w:rPr>
          <w:rFonts w:ascii="宋体" w:hAns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内存：4</w:t>
      </w:r>
      <w:r>
        <w:rPr>
          <w:rFonts w:hint="eastAsia" w:ascii="宋体" w:hAnsi="宋体" w:cs="宋体"/>
          <w:color w:val="auto"/>
          <w:sz w:val="24"/>
          <w:highlight w:val="none"/>
          <w:lang w:val="en-US" w:eastAsia="zh-CN"/>
        </w:rPr>
        <w:t>G</w:t>
      </w:r>
      <w:r>
        <w:rPr>
          <w:rFonts w:hint="eastAsia" w:ascii="宋体" w:hAnsi="宋体" w:cs="宋体"/>
          <w:color w:val="auto"/>
          <w:sz w:val="24"/>
          <w:highlight w:val="none"/>
        </w:rPr>
        <w:t>+32</w:t>
      </w:r>
      <w:r>
        <w:rPr>
          <w:rFonts w:hint="eastAsia" w:ascii="宋体" w:hAnsi="宋体" w:cs="宋体"/>
          <w:color w:val="auto"/>
          <w:sz w:val="24"/>
          <w:highlight w:val="none"/>
          <w:lang w:val="en-US" w:eastAsia="zh-CN"/>
        </w:rPr>
        <w:t>G</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(15)</w:t>
      </w:r>
      <w:r>
        <w:rPr>
          <w:rFonts w:hint="eastAsia" w:ascii="宋体" w:hAnsi="宋体" w:cs="宋体"/>
          <w:color w:val="auto"/>
          <w:sz w:val="24"/>
          <w:highlight w:val="none"/>
        </w:rPr>
        <w:t>中央处理器(SOC)：四核64位处理器，主频不低于1.8GHz；集成独立NPU，AI算力不低于2.0 TOPS；支持4K超高清视频解码及HDR显示。</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(16)</w:t>
      </w:r>
      <w:r>
        <w:rPr>
          <w:rFonts w:hint="eastAsia" w:ascii="宋体" w:hAnsi="宋体" w:cs="宋体"/>
          <w:color w:val="auto"/>
          <w:sz w:val="24"/>
          <w:highlight w:val="none"/>
        </w:rPr>
        <w:t>商用信发系统:支持多台设备分组管理，远程控制，在线编辑，实时监控，定时开关机，调节亮度和音量，分时段播放。丰富的播放形式，支持公有云，私有云，局域网发布和管理的同时，还支持USB离线节目，即插即播，省时省力。</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(17)</w:t>
      </w:r>
      <w:r>
        <w:rPr>
          <w:rFonts w:hint="eastAsia" w:ascii="宋体" w:hAnsi="宋体" w:cs="宋体"/>
          <w:color w:val="auto"/>
          <w:sz w:val="24"/>
          <w:highlight w:val="none"/>
        </w:rPr>
        <w:t>信息发布软件通过等保三级认证备案</w:t>
      </w:r>
    </w:p>
    <w:p>
      <w:pPr>
        <w:autoSpaceDE w:val="0"/>
        <w:autoSpaceDN w:val="0"/>
        <w:spacing w:line="360" w:lineRule="auto"/>
        <w:rPr>
          <w:rFonts w:hint="eastAsia" w:ascii="宋体" w:hAnsi="宋体" w:cs="宋体"/>
          <w:color w:val="auto"/>
          <w:sz w:val="24"/>
          <w:highlight w:val="none"/>
        </w:rPr>
      </w:pPr>
    </w:p>
    <w:p>
      <w:pPr>
        <w:numPr>
          <w:ilvl w:val="0"/>
          <w:numId w:val="4"/>
        </w:numPr>
        <w:tabs>
          <w:tab w:val="left" w:pos="360"/>
        </w:tabs>
        <w:snapToGrid w:val="0"/>
        <w:outlineLvl w:val="1"/>
        <w:rPr>
          <w:rFonts w:hint="eastAsia" w:ascii="宋体" w:hAnsi="宋体" w:cs="宋体"/>
          <w:b/>
          <w:color w:val="auto"/>
          <w:sz w:val="24"/>
          <w:highlight w:val="none"/>
        </w:rPr>
      </w:pPr>
      <w:r>
        <w:rPr>
          <w:rFonts w:hint="eastAsia" w:ascii="宋体" w:hAnsi="宋体" w:cs="宋体"/>
          <w:b/>
          <w:i/>
          <w:iCs/>
          <w:color w:val="auto"/>
          <w:sz w:val="24"/>
          <w:highlight w:val="none"/>
        </w:rPr>
        <w:t>32</w:t>
      </w:r>
      <w:r>
        <w:rPr>
          <w:rFonts w:hint="eastAsia" w:ascii="宋体" w:hAnsi="宋体" w:cs="宋体"/>
          <w:b/>
          <w:color w:val="auto"/>
          <w:sz w:val="24"/>
          <w:highlight w:val="none"/>
        </w:rPr>
        <w:t>寸艺术屏</w:t>
      </w:r>
    </w:p>
    <w:p>
      <w:pPr>
        <w:rPr>
          <w:rFonts w:hint="eastAsia" w:ascii="宋体" w:hAnsi="宋体" w:cs="宋体"/>
          <w:color w:val="auto"/>
          <w:kern w:val="0"/>
          <w:sz w:val="24"/>
          <w:highlight w:val="none"/>
          <w:lang w:bidi="ar"/>
        </w:rPr>
      </w:pP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整机采用高雾度类纸液晶屏体，表面使用精密物理蚀刻工艺，增益屏体漫反射的形成，屏体雾度≥25%，无需防眩光钢化玻璃或磨砂防眩光贴。</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采用超高色域，NTSC 色域≥85%，色彩显示范围更加宽广；</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智能亮度调节：整机能感应并自动调节屏幕亮度来达到在不同光照环境下的不同亮显示效果，为防止短时间阴影造成误判，反应速度不低于1S；</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色彩精准度经过专业级调教，整机色准ΔE≤3，图像色彩更真实准确，还原度更高；</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无损 Gamma2.0，内置不少于五组 Gamma 曲线，在屏幕亮度低于 50nit 的情况下，能达到屏幕色彩的无损呈现；</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整机支持硬件低蓝光护眼功能，有害蓝光占比≤32%，有效净化有害蓝光；</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整机采用电影 DC 调光，零频闪。。</w:t>
      </w:r>
    </w:p>
    <w:p>
      <w:pPr>
        <w:numPr>
          <w:ilvl w:val="1"/>
          <w:numId w:val="0"/>
        </w:num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屏幕尺寸：32英寸，屏幕分辨率：1920*1080</w:t>
      </w:r>
    </w:p>
    <w:p>
      <w:pPr>
        <w:spacing w:line="360" w:lineRule="auto"/>
        <w:ind w:left="426" w:leftChars="202" w:hanging="2" w:hangingChars="1"/>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9</w:t>
      </w:r>
      <w:r>
        <w:rPr>
          <w:rFonts w:ascii="宋体" w:hAnsi="宋体" w:cs="宋体"/>
          <w:color w:val="auto"/>
          <w:sz w:val="24"/>
          <w:highlight w:val="none"/>
        </w:rPr>
        <w:t>)</w:t>
      </w:r>
      <w:r>
        <w:rPr>
          <w:rFonts w:hint="eastAsia" w:ascii="宋体" w:hAnsi="宋体" w:cs="宋体"/>
          <w:color w:val="auto"/>
          <w:sz w:val="24"/>
          <w:highlight w:val="none"/>
        </w:rPr>
        <w:t>刷新频率：60Hz</w:t>
      </w:r>
    </w:p>
    <w:p>
      <w:pPr>
        <w:spacing w:line="360" w:lineRule="auto"/>
        <w:ind w:left="426" w:leftChars="202" w:hanging="2" w:hangingChars="1"/>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10</w:t>
      </w:r>
      <w:r>
        <w:rPr>
          <w:rFonts w:ascii="宋体" w:hAnsi="宋体" w:cs="宋体"/>
          <w:color w:val="auto"/>
          <w:sz w:val="24"/>
          <w:highlight w:val="none"/>
        </w:rPr>
        <w:t>)</w:t>
      </w:r>
      <w:r>
        <w:rPr>
          <w:rFonts w:hint="eastAsia" w:ascii="宋体" w:hAnsi="宋体" w:cs="宋体"/>
          <w:color w:val="auto"/>
          <w:sz w:val="24"/>
          <w:highlight w:val="none"/>
        </w:rPr>
        <w:t>亮度：≥350cd/m²</w:t>
      </w:r>
    </w:p>
    <w:p>
      <w:pPr>
        <w:spacing w:line="360" w:lineRule="auto"/>
        <w:ind w:left="426" w:leftChars="202" w:hanging="2" w:hangingChars="1"/>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11</w:t>
      </w:r>
      <w:r>
        <w:rPr>
          <w:rFonts w:ascii="宋体" w:hAnsi="宋体" w:cs="宋体"/>
          <w:color w:val="auto"/>
          <w:sz w:val="24"/>
          <w:highlight w:val="none"/>
        </w:rPr>
        <w:t>)</w:t>
      </w:r>
      <w:r>
        <w:rPr>
          <w:rFonts w:hint="eastAsia" w:ascii="宋体" w:hAnsi="宋体" w:cs="宋体"/>
          <w:color w:val="auto"/>
          <w:sz w:val="24"/>
          <w:highlight w:val="none"/>
        </w:rPr>
        <w:t>对比度：1200:1</w:t>
      </w:r>
    </w:p>
    <w:p>
      <w:pPr>
        <w:numPr>
          <w:ilvl w:val="1"/>
          <w:numId w:val="0"/>
        </w:numPr>
        <w:spacing w:line="360" w:lineRule="auto"/>
        <w:ind w:firstLine="480" w:firstLineChars="200"/>
        <w:rPr>
          <w:rFonts w:hint="eastAsia" w:ascii="宋体" w:hAnsi="宋体" w:eastAsia="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12</w:t>
      </w:r>
      <w:r>
        <w:rPr>
          <w:rFonts w:ascii="宋体" w:hAnsi="宋体" w:cs="宋体"/>
          <w:color w:val="auto"/>
          <w:sz w:val="24"/>
          <w:highlight w:val="none"/>
        </w:rPr>
        <w:t>)</w:t>
      </w:r>
      <w:r>
        <w:rPr>
          <w:rFonts w:hint="eastAsia" w:ascii="宋体" w:hAnsi="宋体" w:cs="宋体"/>
          <w:color w:val="auto"/>
          <w:sz w:val="24"/>
          <w:highlight w:val="none"/>
        </w:rPr>
        <w:t>操作系统：</w:t>
      </w:r>
      <w:r>
        <w:rPr>
          <w:rFonts w:hint="eastAsia" w:ascii="宋体" w:hAnsi="宋体" w:eastAsia="宋体" w:cs="宋体"/>
          <w:color w:val="auto"/>
          <w:sz w:val="24"/>
          <w:highlight w:val="none"/>
        </w:rPr>
        <w:t>基于</w:t>
      </w:r>
      <w:r>
        <w:rPr>
          <w:rStyle w:val="12"/>
          <w:rFonts w:hint="eastAsia" w:ascii="宋体" w:hAnsi="宋体" w:eastAsia="宋体" w:cs="宋体"/>
          <w:b w:val="0"/>
          <w:bCs w:val="0"/>
          <w:color w:val="auto"/>
          <w:sz w:val="24"/>
          <w:highlight w:val="none"/>
          <w:shd w:val="clear" w:color="auto" w:fill="FFFFFF"/>
        </w:rPr>
        <w:t>开源移动操作系统，采用宏内核架构，内核符合POSIX标准，且基于GPL类开源协议发布</w:t>
      </w:r>
      <w:r>
        <w:rPr>
          <w:rFonts w:hint="eastAsia" w:ascii="宋体" w:hAnsi="宋体" w:eastAsia="宋体" w:cs="宋体"/>
          <w:color w:val="auto"/>
          <w:sz w:val="24"/>
          <w:highlight w:val="none"/>
        </w:rPr>
        <w:t>。系统底层API Level不低于33。</w:t>
      </w:r>
    </w:p>
    <w:p>
      <w:pPr>
        <w:spacing w:line="360" w:lineRule="auto"/>
        <w:ind w:left="426" w:leftChars="202" w:hanging="2" w:hangingChars="1"/>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13</w:t>
      </w:r>
      <w:r>
        <w:rPr>
          <w:rFonts w:ascii="宋体" w:hAnsi="宋体" w:cs="宋体"/>
          <w:color w:val="auto"/>
          <w:sz w:val="24"/>
          <w:highlight w:val="none"/>
        </w:rPr>
        <w:t>)</w:t>
      </w:r>
      <w:r>
        <w:rPr>
          <w:rFonts w:hint="eastAsia" w:ascii="宋体" w:hAnsi="宋体" w:cs="宋体"/>
          <w:color w:val="auto"/>
          <w:sz w:val="24"/>
          <w:highlight w:val="none"/>
        </w:rPr>
        <w:t>内存：4</w:t>
      </w:r>
      <w:r>
        <w:rPr>
          <w:rFonts w:hint="eastAsia" w:ascii="宋体" w:hAnsi="宋体" w:cs="宋体"/>
          <w:color w:val="auto"/>
          <w:sz w:val="24"/>
          <w:highlight w:val="none"/>
          <w:lang w:val="en-US" w:eastAsia="zh-CN"/>
        </w:rPr>
        <w:t>G</w:t>
      </w:r>
      <w:r>
        <w:rPr>
          <w:rFonts w:hint="eastAsia" w:ascii="宋体" w:hAnsi="宋体" w:cs="宋体"/>
          <w:color w:val="auto"/>
          <w:sz w:val="24"/>
          <w:highlight w:val="none"/>
        </w:rPr>
        <w:t>+32</w:t>
      </w:r>
      <w:r>
        <w:rPr>
          <w:rFonts w:hint="eastAsia" w:ascii="宋体" w:hAnsi="宋体" w:cs="宋体"/>
          <w:color w:val="auto"/>
          <w:sz w:val="24"/>
          <w:highlight w:val="none"/>
          <w:lang w:val="en-US" w:eastAsia="zh-CN"/>
        </w:rPr>
        <w:t>G</w:t>
      </w:r>
    </w:p>
    <w:p>
      <w:pPr>
        <w:spacing w:line="360" w:lineRule="auto"/>
        <w:ind w:left="426" w:leftChars="202" w:hanging="2" w:hangingChars="1"/>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14</w:t>
      </w:r>
      <w:r>
        <w:rPr>
          <w:rFonts w:ascii="宋体" w:hAnsi="宋体" w:cs="宋体"/>
          <w:color w:val="auto"/>
          <w:sz w:val="24"/>
          <w:highlight w:val="none"/>
        </w:rPr>
        <w:t>)</w:t>
      </w:r>
      <w:r>
        <w:rPr>
          <w:rFonts w:hint="eastAsia" w:ascii="宋体" w:hAnsi="宋体" w:cs="宋体"/>
          <w:color w:val="auto"/>
          <w:sz w:val="24"/>
          <w:highlight w:val="none"/>
        </w:rPr>
        <w:t>中央处理器(SOC)：四核64位处理器，主频不低于1.8GHz；集成独立NPU，AI算力不低于2.0 TOPS；支持4K超高清视频解码及HDR显示。</w:t>
      </w:r>
    </w:p>
    <w:p>
      <w:pPr>
        <w:spacing w:line="360" w:lineRule="auto"/>
        <w:ind w:left="426" w:leftChars="202" w:hanging="2" w:hangingChars="1"/>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15</w:t>
      </w:r>
      <w:r>
        <w:rPr>
          <w:rFonts w:ascii="宋体" w:hAnsi="宋体" w:cs="宋体"/>
          <w:color w:val="auto"/>
          <w:sz w:val="24"/>
          <w:highlight w:val="none"/>
        </w:rPr>
        <w:t>)</w:t>
      </w:r>
      <w:r>
        <w:rPr>
          <w:rFonts w:hint="eastAsia" w:ascii="宋体" w:hAnsi="宋体" w:cs="宋体"/>
          <w:color w:val="auto"/>
          <w:sz w:val="24"/>
          <w:highlight w:val="none"/>
        </w:rPr>
        <w:t>商用信发系统:支持多台设备分组管理，远程控制，在线编辑，实时监控，定时开关机，调节亮度和音量，分时段播放。丰富的播放形式，支持公有云，私有云，局域网发布和管理的同时，还支持USB离线节目，即插即播，省时省力。</w:t>
      </w:r>
    </w:p>
    <w:p>
      <w:pPr>
        <w:spacing w:line="360" w:lineRule="auto"/>
        <w:ind w:left="426" w:leftChars="202" w:hanging="2" w:hangingChars="1"/>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16</w:t>
      </w:r>
      <w:r>
        <w:rPr>
          <w:rFonts w:ascii="宋体" w:hAnsi="宋体" w:cs="宋体"/>
          <w:color w:val="auto"/>
          <w:sz w:val="24"/>
          <w:highlight w:val="none"/>
        </w:rPr>
        <w:t>)</w:t>
      </w:r>
      <w:r>
        <w:rPr>
          <w:rFonts w:hint="eastAsia" w:ascii="宋体" w:hAnsi="宋体" w:cs="宋体"/>
          <w:color w:val="auto"/>
          <w:sz w:val="24"/>
          <w:highlight w:val="none"/>
        </w:rPr>
        <w:t>信息发布软件通过等保三级认证备案</w:t>
      </w:r>
    </w:p>
    <w:p>
      <w:pPr>
        <w:spacing w:line="360" w:lineRule="auto"/>
        <w:rPr>
          <w:rFonts w:hint="eastAsia" w:ascii="宋体" w:hAnsi="宋体" w:cs="宋体"/>
          <w:b/>
          <w:color w:val="auto"/>
          <w:sz w:val="24"/>
          <w:highlight w:val="none"/>
        </w:rPr>
      </w:pPr>
    </w:p>
    <w:p>
      <w:pPr>
        <w:numPr>
          <w:ilvl w:val="0"/>
          <w:numId w:val="4"/>
        </w:numPr>
        <w:tabs>
          <w:tab w:val="left" w:pos="360"/>
        </w:tabs>
        <w:snapToGrid w:val="0"/>
        <w:outlineLvl w:val="1"/>
        <w:rPr>
          <w:rFonts w:hint="eastAsia" w:ascii="宋体" w:hAnsi="宋体" w:cs="宋体"/>
          <w:b/>
          <w:color w:val="auto"/>
          <w:sz w:val="24"/>
          <w:highlight w:val="none"/>
        </w:rPr>
      </w:pPr>
      <w:r>
        <w:rPr>
          <w:rFonts w:hint="eastAsia" w:ascii="宋体" w:hAnsi="宋体" w:cs="宋体"/>
          <w:b/>
          <w:bCs w:val="0"/>
          <w:i/>
          <w:iCs/>
          <w:color w:val="auto"/>
          <w:sz w:val="24"/>
          <w:highlight w:val="none"/>
        </w:rPr>
        <w:t>75</w:t>
      </w:r>
      <w:r>
        <w:rPr>
          <w:rFonts w:hint="eastAsia" w:ascii="宋体" w:hAnsi="宋体" w:cs="宋体"/>
          <w:b/>
          <w:bCs w:val="0"/>
          <w:color w:val="auto"/>
          <w:sz w:val="24"/>
          <w:highlight w:val="none"/>
        </w:rPr>
        <w:t>寸</w:t>
      </w:r>
      <w:r>
        <w:rPr>
          <w:rFonts w:hint="eastAsia" w:ascii="宋体" w:hAnsi="宋体" w:cs="宋体"/>
          <w:b/>
          <w:bCs w:val="0"/>
          <w:color w:val="auto"/>
          <w:kern w:val="0"/>
          <w:sz w:val="24"/>
          <w:highlight w:val="none"/>
          <w:lang w:bidi="ar"/>
        </w:rPr>
        <w:t>触控多媒体艺术屏</w:t>
      </w:r>
    </w:p>
    <w:p>
      <w:pPr>
        <w:numPr>
          <w:ilvl w:val="1"/>
          <w:numId w:val="0"/>
        </w:num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整机屏幕采用≥75 英寸；</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（UHD 超高清 LED 液晶屏，显示比例 16:9，屏幕图像分辨率达 3840*2160，可视角度不低于 178°，对比度≥1200：1，屏幕亮度≥350cd/㎡；</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智能亮度调节：整机能感应并自动调节屏幕亮度来达到在不同光照环境下的不同亮度显示效果，反应速度≥1S，防止短时间阴影造成误判；</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超高色域，NTSC 色域≥85%，色彩显示范围更加宽广；</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无损 Gamma2.0，内置多组 Gamma 曲线，可根据环境光调节 Gamma 曲线；</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色彩精准度经过专业级调教，整机色准ΔE≤3，图像色彩更真实准确，还原度更高；</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整机支持硬件低蓝光护眼功能，有害蓝光占比≤32%，有效净化有害蓝光；</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整机采用电源 DC 调光，有效避免频闪，降低视觉疲劳；</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整机采用高雾度类纸液晶屏体，表面使用精密物理喷涂工艺，增益屏体漫反射的形成，屏体雾度≥10%，无需防眩光钢化玻璃或磨砂防眩光贴。</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整机</w:t>
      </w:r>
      <w:r>
        <w:rPr>
          <w:rFonts w:hint="eastAsia"/>
          <w:color w:val="auto"/>
          <w:sz w:val="24"/>
          <w:highlight w:val="none"/>
        </w:rPr>
        <w:t>基于Linux内核的开源移动操作系统。系统底层API Level不低于33。</w:t>
      </w:r>
      <w:r>
        <w:rPr>
          <w:rFonts w:hint="eastAsia" w:ascii="宋体" w:hAnsi="宋体" w:cs="宋体"/>
          <w:color w:val="auto"/>
          <w:sz w:val="24"/>
          <w:highlight w:val="none"/>
        </w:rPr>
        <w:t>，内存≥4GB，存储空间≥32GB；</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2.具备≧1 路 HDMIIN，≧1 路 TypeB，≧1 路全网通 USB2.0，≧1 路安卓 USB2.0，≧1 路音频输入，≧1 路 RS232 输入接口，具备≧1 路 Touch USB out，内置 15W 喇叭 2 个；无线 AP 支持双频率 2.4/5G，支持 WiFi 上网的同时开启热点分享；</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采用电容触控技术，在双系统下支持 20 点或以上触控，10 点或以上书写。支持多人多点触控；触摸精准性：整机屏幕触摸有效识别高度不超过 3mm，即触摸物体距离玻璃外表面高度不超过 3mm 时，触摸屏识别为点击操作；</w:t>
      </w:r>
    </w:p>
    <w:p>
      <w:pPr>
        <w:numPr>
          <w:ilvl w:val="1"/>
          <w:numId w:val="0"/>
        </w:numPr>
        <w:spacing w:line="360" w:lineRule="auto"/>
        <w:ind w:left="840" w:hanging="420"/>
        <w:rPr>
          <w:rFonts w:hint="eastAsia" w:ascii="宋体" w:hAnsi="宋体" w:cs="宋体"/>
          <w:color w:val="auto"/>
          <w:kern w:val="0"/>
          <w:sz w:val="24"/>
          <w:highlight w:val="none"/>
          <w:lang w:bidi="ar"/>
        </w:rPr>
      </w:pPr>
      <w:r>
        <w:rPr>
          <w:rFonts w:ascii="宋体" w:hAnsi="宋体" w:cs="宋体"/>
          <w:color w:val="auto"/>
          <w:kern w:val="0"/>
          <w:sz w:val="24"/>
          <w:highlight w:val="none"/>
          <w:lang w:bidi="ar"/>
        </w:rPr>
        <w:t>(13)</w:t>
      </w:r>
      <w:r>
        <w:rPr>
          <w:rFonts w:hint="eastAsia" w:ascii="宋体" w:hAnsi="宋体" w:cs="宋体"/>
          <w:color w:val="auto"/>
          <w:sz w:val="24"/>
          <w:highlight w:val="none"/>
        </w:rPr>
        <w:t>高精度电容触控，可以做到 90%区域内±2mm 触控精度。</w:t>
      </w:r>
    </w:p>
    <w:p>
      <w:pPr>
        <w:rPr>
          <w:rFonts w:hint="eastAsia" w:ascii="宋体" w:hAnsi="宋体" w:cs="宋体"/>
          <w:color w:val="auto"/>
          <w:sz w:val="24"/>
          <w:highlight w:val="none"/>
        </w:rPr>
      </w:pPr>
    </w:p>
    <w:p>
      <w:pPr>
        <w:rPr>
          <w:rFonts w:hint="eastAsia" w:ascii="宋体" w:hAnsi="宋体" w:cs="宋体"/>
          <w:color w:val="auto"/>
          <w:sz w:val="24"/>
          <w:highlight w:val="none"/>
        </w:rPr>
      </w:pPr>
    </w:p>
    <w:p>
      <w:pPr>
        <w:numPr>
          <w:ilvl w:val="0"/>
          <w:numId w:val="4"/>
        </w:numPr>
        <w:tabs>
          <w:tab w:val="left" w:pos="360"/>
        </w:tabs>
        <w:snapToGrid w:val="0"/>
        <w:outlineLvl w:val="1"/>
        <w:rPr>
          <w:rFonts w:hint="eastAsia" w:ascii="宋体" w:hAnsi="宋体" w:cs="宋体"/>
          <w:b/>
          <w:bCs w:val="0"/>
          <w:color w:val="auto"/>
          <w:sz w:val="24"/>
          <w:highlight w:val="none"/>
        </w:rPr>
      </w:pPr>
      <w:r>
        <w:rPr>
          <w:rFonts w:hint="eastAsia" w:ascii="宋体" w:hAnsi="宋体" w:cs="宋体"/>
          <w:b/>
          <w:bCs w:val="0"/>
          <w:i/>
          <w:iCs/>
          <w:color w:val="auto"/>
          <w:sz w:val="24"/>
          <w:highlight w:val="none"/>
        </w:rPr>
        <w:t>105</w:t>
      </w:r>
      <w:r>
        <w:rPr>
          <w:rFonts w:hint="eastAsia" w:ascii="宋体" w:hAnsi="宋体" w:cs="宋体"/>
          <w:b/>
          <w:bCs w:val="0"/>
          <w:color w:val="auto"/>
          <w:sz w:val="24"/>
          <w:highlight w:val="none"/>
        </w:rPr>
        <w:t>寸</w:t>
      </w:r>
      <w:r>
        <w:rPr>
          <w:rFonts w:hint="eastAsia" w:ascii="宋体" w:hAnsi="宋体" w:cs="宋体"/>
          <w:b/>
          <w:bCs w:val="0"/>
          <w:color w:val="auto"/>
          <w:kern w:val="0"/>
          <w:sz w:val="24"/>
          <w:highlight w:val="none"/>
          <w:lang w:bidi="ar"/>
        </w:rPr>
        <w:t>触控多媒体艺术屏</w:t>
      </w:r>
    </w:p>
    <w:p>
      <w:pPr>
        <w:numPr>
          <w:ilvl w:val="1"/>
          <w:numId w:val="0"/>
        </w:num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 xml:space="preserve"> 液晶屏采用5K(UHD+)超高清清显示屏，物理分辨率5120*2160，高宽比21:9，支持1.07G的色彩深度，色彩还原度高；</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 xml:space="preserve">液晶屏亮度≥400cd/㎡，可视角度178°，对比度1200:1，刷新率60Hz，采用直下式背光源； </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 xml:space="preserve">用超高色域，NTSC色域≥85%，色彩显示范围更加宽广； </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无损Gamma2.0，内置10组Gamma曲线，在屏幕亮度低于50nit的情况下，能达到屏幕色彩的无损呈现；</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整机支持硬件低蓝光护眼功能，有害蓝光占比≤32%，有效净化有害蓝光；</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整机表面使用精密喷涂工艺，增益屏体漫反射的形成，屏体雾度≥10%。</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亮度:400cd/m</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对比度:1200:1</w:t>
      </w:r>
    </w:p>
    <w:p>
      <w:pPr>
        <w:numPr>
          <w:ilvl w:val="1"/>
          <w:numId w:val="0"/>
        </w:numPr>
        <w:spacing w:line="360" w:lineRule="auto"/>
        <w:ind w:left="840" w:hanging="420"/>
        <w:rPr>
          <w:rFonts w:hint="eastAsia"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CPU：≥6 核心/12 线程，主频 ≥3.0GHz；内存：≥16GB DDR4；硬盘：≥256GB SSD。</w:t>
      </w:r>
    </w:p>
    <w:p>
      <w:pPr>
        <w:pStyle w:val="2"/>
        <w:rPr>
          <w:rFonts w:hint="eastAsia" w:hAnsi="宋体" w:cs="宋体"/>
          <w:color w:val="auto"/>
          <w:highlight w:val="none"/>
        </w:rPr>
      </w:pPr>
    </w:p>
    <w:p>
      <w:pPr>
        <w:spacing w:line="360" w:lineRule="auto"/>
        <w:ind w:firstLine="0" w:firstLineChars="0"/>
        <w:contextualSpacing/>
        <w:rPr>
          <w:rFonts w:hint="eastAsia" w:ascii="宋体" w:hAnsi="宋体" w:cs="宋体"/>
          <w:color w:val="auto"/>
          <w:sz w:val="24"/>
          <w:highlight w:val="none"/>
        </w:rPr>
      </w:pPr>
      <w:r>
        <w:rPr>
          <w:rFonts w:hint="eastAsia" w:ascii="宋体" w:hAnsi="宋体" w:cs="宋体"/>
          <w:color w:val="auto"/>
          <w:sz w:val="24"/>
          <w:highlight w:val="none"/>
        </w:rPr>
        <w:t>（二） 需执行的国家相关标准、行业标准、地方标准或者其他标准、规范</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满足国家相关标准、行业标准、地方标准。</w:t>
      </w:r>
    </w:p>
    <w:p>
      <w:pPr>
        <w:contextualSpacing/>
        <w:rPr>
          <w:rFonts w:hint="eastAsia" w:ascii="宋体" w:hAnsi="宋体" w:cs="宋体"/>
          <w:color w:val="auto"/>
          <w:sz w:val="24"/>
          <w:szCs w:val="24"/>
          <w:highlight w:val="none"/>
        </w:rPr>
      </w:pPr>
      <w:r>
        <w:rPr>
          <w:rFonts w:hint="eastAsia" w:ascii="宋体" w:hAnsi="宋体" w:cs="宋体"/>
          <w:color w:val="auto"/>
          <w:sz w:val="24"/>
          <w:highlight w:val="none"/>
        </w:rPr>
        <w:t>（三） 采购标的其他服务要求</w:t>
      </w:r>
    </w:p>
    <w:p>
      <w:pPr>
        <w:widowControl/>
        <w:spacing w:line="360" w:lineRule="auto"/>
        <w:ind w:firstLine="480" w:firstLineChars="200"/>
        <w:contextualSpacing/>
        <w:rPr>
          <w:rFonts w:hint="eastAsia" w:hAnsi="宋体" w:cs="宋体"/>
          <w:color w:val="auto"/>
          <w:highlight w:val="none"/>
        </w:rPr>
      </w:pPr>
      <w:r>
        <w:rPr>
          <w:rFonts w:hint="eastAsia" w:ascii="宋体" w:hAnsi="宋体" w:eastAsia="宋体" w:cs="宋体"/>
          <w:color w:val="auto"/>
          <w:sz w:val="24"/>
          <w:highlight w:val="none"/>
        </w:rPr>
        <w:t>★此次采购的多媒体设备，满足博物馆场景多媒体展示的要求。</w:t>
      </w:r>
      <w:r>
        <w:rPr>
          <w:rFonts w:hint="eastAsia" w:ascii="宋体" w:hAnsi="宋体" w:eastAsia="宋体" w:cs="宋体"/>
          <w:color w:val="auto"/>
          <w:sz w:val="24"/>
          <w:szCs w:val="24"/>
          <w:highlight w:val="none"/>
        </w:rPr>
        <w:t>本项目采购内容</w:t>
      </w:r>
      <w:r>
        <w:rPr>
          <w:rFonts w:hint="eastAsia" w:ascii="宋体" w:hAnsi="宋体" w:eastAsia="宋体" w:cs="宋体"/>
          <w:color w:val="auto"/>
          <w:sz w:val="24"/>
          <w:highlight w:val="none"/>
        </w:rPr>
        <w:t>包含三年内不低于3次展览的结构、安装、调试、拆除工作。（安装调试需根据博物馆展览设计调整，同时配合采购人选定的设计公司讨论，并由</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人根据讨论结果提交施工图纸）</w:t>
      </w:r>
      <w:r>
        <w:rPr>
          <w:rFonts w:hint="eastAsia" w:ascii="宋体" w:hAnsi="宋体" w:eastAsia="宋体" w:cs="宋体"/>
          <w:color w:val="auto"/>
          <w:sz w:val="24"/>
          <w:highlight w:val="none"/>
          <w:lang w:val="en-US" w:eastAsia="zh-CN"/>
        </w:rPr>
        <w:t>(提供承诺函)</w:t>
      </w:r>
    </w:p>
    <w:p>
      <w:pPr>
        <w:widowControl/>
        <w:spacing w:line="360" w:lineRule="auto"/>
        <w:ind w:firstLine="0" w:firstLineChars="0"/>
        <w:contextualSpacing/>
        <w:rPr>
          <w:rFonts w:hint="eastAsia" w:ascii="宋体" w:hAnsi="宋体" w:cs="宋体"/>
          <w:color w:val="auto"/>
          <w:sz w:val="24"/>
          <w:highlight w:val="none"/>
        </w:rPr>
      </w:pPr>
      <w:r>
        <w:rPr>
          <w:rFonts w:hint="eastAsia" w:ascii="宋体" w:hAnsi="宋体" w:cs="宋体"/>
          <w:color w:val="auto"/>
          <w:sz w:val="24"/>
          <w:highlight w:val="none"/>
        </w:rPr>
        <w:t>（四）为落实政府采购政策需满足的要求</w:t>
      </w:r>
    </w:p>
    <w:p>
      <w:pPr>
        <w:spacing w:line="360" w:lineRule="auto"/>
        <w:rPr>
          <w:rFonts w:hint="eastAsia" w:ascii="宋体" w:hAnsi="宋体" w:cs="宋体"/>
          <w:bCs/>
          <w:color w:val="auto"/>
          <w:sz w:val="24"/>
          <w:highlight w:val="none"/>
        </w:rPr>
      </w:pPr>
      <w:r>
        <w:rPr>
          <w:rFonts w:hint="eastAsia" w:ascii="宋体" w:hAnsi="宋体" w:cs="宋体"/>
          <w:color w:val="auto"/>
          <w:sz w:val="24"/>
          <w:highlight w:val="none"/>
        </w:rPr>
        <w:t>1本项目需要落实的政府采购政策：节约能源、保护环境、促进中小企业及监狱企业发展、促进残疾人就业、</w:t>
      </w:r>
      <w:r>
        <w:rPr>
          <w:rFonts w:hint="eastAsia" w:ascii="宋体" w:hAnsi="宋体" w:cs="宋体"/>
          <w:bCs/>
          <w:color w:val="auto"/>
          <w:sz w:val="24"/>
          <w:highlight w:val="none"/>
        </w:rPr>
        <w:t>支持乡村产业振兴等。</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2具体要求</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（1）节约能源、保护环境</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根据财政部《关于调整优化节能产品、环境标志产品政府采购执行机制的通知》（财库〔2019〕9 号），本项目采购货物：</w:t>
      </w:r>
    </w:p>
    <w:p>
      <w:pPr>
        <w:numPr>
          <w:ilvl w:val="0"/>
          <w:numId w:val="6"/>
        </w:num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如属于《关于印发节能产品政府采购品目清单的通知》（财库〔2019〕19 号）规定清单中非★标记产品的，为政府优先采购产品。供应商需提供国家确定的认证机构出具的、处于有效期之内的节能产品认证证书。</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② 如属于《关于印发环境标志产品政府采购品目清单的通知》（财库〔2019〕18 号）规定清单中产品的，为政府优先采购产品。供应商需提供国家确定的认证机构出具的、处于有效期之内的环境标志产品认证证书优先采购的</w:t>
      </w:r>
      <w:r>
        <w:rPr>
          <w:rFonts w:hint="eastAsia" w:ascii="宋体" w:hAnsi="宋体" w:cs="宋体"/>
          <w:color w:val="auto"/>
          <w:sz w:val="24"/>
          <w:highlight w:val="none"/>
        </w:rPr>
        <w:t>具体办法（如有）在采购文件《评标程序、评标方法和评标标准》中具体规定。</w:t>
      </w:r>
    </w:p>
    <w:p>
      <w:pPr>
        <w:spacing w:line="360" w:lineRule="auto"/>
        <w:rPr>
          <w:rFonts w:hint="eastAsia" w:ascii="宋体" w:hAnsi="宋体" w:cs="宋体"/>
          <w:color w:val="auto"/>
          <w:sz w:val="24"/>
          <w:highlight w:val="none"/>
        </w:rPr>
      </w:pPr>
      <w:r>
        <w:rPr>
          <w:rFonts w:hint="eastAsia" w:ascii="宋体" w:hAnsi="宋体" w:cs="宋体"/>
          <w:bCs/>
          <w:color w:val="auto"/>
          <w:sz w:val="24"/>
          <w:highlight w:val="none"/>
        </w:rPr>
        <w:t xml:space="preserve">（2） </w:t>
      </w:r>
      <w:r>
        <w:rPr>
          <w:rFonts w:hint="eastAsia" w:ascii="宋体" w:hAnsi="宋体" w:cs="宋体"/>
          <w:color w:val="auto"/>
          <w:sz w:val="24"/>
          <w:highlight w:val="none"/>
        </w:rPr>
        <w:t>促进中小企业及监狱企业发展、促进残疾人就业</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根据《中华人民共和国中小企业促进法》、《政府采购促进中小企业发展管理办法》（财库〔2020〕46号）、《关于印发中小企业划型标准规定的通知》（工信部联企业〔2011〕300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①本项目是否专门面向中小企业预留采购份额，见第一章《投标邀请》。</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②采购标的对应的中小企业划分标准所属行业，见第二章《投标人须知》。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③小微企业价格评审优惠的政策调整，见第四章《评标程序、评标方法和评标标准》。</w:t>
      </w:r>
    </w:p>
    <w:p>
      <w:pPr>
        <w:spacing w:line="360" w:lineRule="auto"/>
        <w:rPr>
          <w:rFonts w:hint="eastAsia" w:ascii="宋体" w:hAnsi="宋体" w:cs="宋体"/>
          <w:bCs/>
          <w:i/>
          <w:color w:val="auto"/>
          <w:sz w:val="24"/>
          <w:highlight w:val="none"/>
        </w:rPr>
      </w:pPr>
      <w:r>
        <w:rPr>
          <w:rFonts w:hint="eastAsia" w:ascii="宋体" w:hAnsi="宋体" w:cs="宋体"/>
          <w:bCs/>
          <w:color w:val="auto"/>
          <w:sz w:val="24"/>
          <w:highlight w:val="none"/>
        </w:rPr>
        <w:t>（3）挥发性有机物（VOCs）</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根据《关于政府采购推广使用低挥发性有机化合物（VOCs）有关事项的通知》（京财采购〔2020〕2381 号）有关要求，为严格贯彻落实北京市挥发性有机物（VOCs）治理工作，如本项目采购货物、工程和服务项目中涉及涂料、胶黏剂、油墨、清洗剂等挥发性有机物产品的，则：</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① 属于强制性标准的，供应商应出具承诺函承诺所投/所用产品执行符合本市和国家的VOCs 含量限制标准。</w:t>
      </w:r>
    </w:p>
    <w:p>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国家及本市主要产品VOCs 含量限值标准目录</w:t>
      </w:r>
    </w:p>
    <w:p>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drawing>
          <wp:inline distT="0" distB="0" distL="114300" distR="114300">
            <wp:extent cx="4451350" cy="4505960"/>
            <wp:effectExtent l="0" t="0" r="6350" b="8890"/>
            <wp:docPr id="1" name="图片 1" descr="C:\Users\Hao\AppData\Local\Temp\16444579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ao\AppData\Local\Temp\1644457918(1).png"/>
                    <pic:cNvPicPr>
                      <a:picLocks noChangeAspect="1"/>
                    </pic:cNvPicPr>
                  </pic:nvPicPr>
                  <pic:blipFill>
                    <a:blip r:embed="rId4"/>
                    <a:stretch>
                      <a:fillRect/>
                    </a:stretch>
                  </pic:blipFill>
                  <pic:spPr>
                    <a:xfrm>
                      <a:off x="0" y="0"/>
                      <a:ext cx="4451350" cy="4505960"/>
                    </a:xfrm>
                    <a:prstGeom prst="rect">
                      <a:avLst/>
                    </a:prstGeom>
                    <a:noFill/>
                    <a:ln>
                      <a:noFill/>
                    </a:ln>
                  </pic:spPr>
                </pic:pic>
              </a:graphicData>
            </a:graphic>
          </wp:inline>
        </w:drawing>
      </w:r>
    </w:p>
    <w:p>
      <w:pPr>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注：</w:t>
      </w:r>
    </w:p>
    <w:p>
      <w:pPr>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1.标准具体内容可通过国家市场监管总局官网和北京市市场监管局官网查看。</w:t>
      </w:r>
    </w:p>
    <w:p>
      <w:pPr>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2.对国家标准和北京市地方标准中不一致的，本项目执行更严的标准限值。</w:t>
      </w:r>
    </w:p>
    <w:p>
      <w:pPr>
        <w:pStyle w:val="2"/>
        <w:spacing w:line="360" w:lineRule="auto"/>
        <w:ind w:firstLine="0"/>
        <w:rPr>
          <w:rFonts w:hint="eastAsia" w:hAnsi="宋体" w:cs="宋体"/>
          <w:color w:val="auto"/>
          <w:highlight w:val="none"/>
        </w:rPr>
      </w:pPr>
      <w:r>
        <w:rPr>
          <w:rFonts w:hint="eastAsia" w:hAnsi="宋体" w:cs="宋体"/>
          <w:color w:val="auto"/>
          <w:highlight w:val="none"/>
        </w:rPr>
        <w:t>3.国家及北京市新发布或修订主要产品VOCs 含量限值标准的，以新发布标准为准。</w:t>
      </w:r>
    </w:p>
    <w:p>
      <w:pPr>
        <w:widowControl/>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4.采购标的的其他技术、服务等要求。</w:t>
      </w:r>
    </w:p>
    <w:p>
      <w:pPr>
        <w:widowControl/>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5.需由供应商提供设计方案、解决方案或者组织方案的采购项目，应当说明采购标的的功能、应用场景、目标等基本要求</w:t>
      </w:r>
      <w:r>
        <w:rPr>
          <w:rFonts w:hint="eastAsia"/>
          <w:color w:val="auto"/>
          <w:highlight w:val="none"/>
        </w:rPr>
        <w:t>。</w:t>
      </w:r>
    </w:p>
    <w:p>
      <w:pPr>
        <w:numPr>
          <w:ilvl w:val="0"/>
          <w:numId w:val="0"/>
        </w:numPr>
        <w:adjustRightInd w:val="0"/>
        <w:snapToGrid w:val="0"/>
        <w:spacing w:line="360" w:lineRule="auto"/>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（五）需求分析解决方案</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功能、应用场景、目标：</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人应针对本项目实际情况结合过往经验分析并指出项目实施过程中潜在的困难点、风险点，并能够给出妥善的解决方案。</w:t>
      </w:r>
    </w:p>
    <w:p>
      <w:pPr>
        <w:numPr>
          <w:ilvl w:val="0"/>
          <w:numId w:val="0"/>
        </w:numPr>
        <w:adjustRightInd w:val="0"/>
        <w:snapToGrid w:val="0"/>
        <w:spacing w:line="360" w:lineRule="auto"/>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（六）应急服务解决方案</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功能、应用场景、目标：</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人能够针对各类紧急、突发情况提供解决方案，</w:t>
      </w:r>
      <w:r>
        <w:rPr>
          <w:rFonts w:hint="eastAsia" w:ascii="宋体" w:hAnsi="宋体" w:cs="宋体"/>
          <w:bCs/>
          <w:color w:val="auto"/>
          <w:sz w:val="24"/>
          <w:highlight w:val="none"/>
        </w:rPr>
        <w:t>充分考虑项目需求特点，合理可行，且启动预案的条件措施具体、及时有效，</w:t>
      </w:r>
      <w:r>
        <w:rPr>
          <w:rFonts w:hint="eastAsia" w:ascii="宋体" w:hAnsi="宋体" w:cs="宋体"/>
          <w:color w:val="auto"/>
          <w:sz w:val="24"/>
          <w:highlight w:val="none"/>
        </w:rPr>
        <w:t>妥善处理各种应急情况。</w:t>
      </w:r>
    </w:p>
    <w:p>
      <w:pPr>
        <w:numPr>
          <w:ilvl w:val="0"/>
          <w:numId w:val="0"/>
        </w:numPr>
        <w:adjustRightInd w:val="0"/>
        <w:snapToGrid w:val="0"/>
        <w:spacing w:line="360" w:lineRule="auto"/>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（七）实施组织方案</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功能、应用场景、目标：</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人应制定合理可行的实施组织方案，</w:t>
      </w:r>
      <w:r>
        <w:rPr>
          <w:rFonts w:hint="eastAsia" w:ascii="宋体" w:hAnsi="宋体" w:cs="宋体"/>
          <w:bCs/>
          <w:color w:val="auto"/>
          <w:sz w:val="24"/>
          <w:highlight w:val="none"/>
        </w:rPr>
        <w:t>包括但不限于①供货进度计划、货物生产方案②包装及运输方案、安装及调试方案③质量保证措施、交付验收方案，</w:t>
      </w:r>
      <w:r>
        <w:rPr>
          <w:rFonts w:hint="eastAsia" w:ascii="宋体" w:hAnsi="宋体" w:cs="宋体"/>
          <w:color w:val="auto"/>
          <w:sz w:val="24"/>
          <w:highlight w:val="none"/>
        </w:rPr>
        <w:t>确保各项服务能保质保量完成。</w:t>
      </w:r>
    </w:p>
    <w:p>
      <w:pPr>
        <w:numPr>
          <w:ilvl w:val="0"/>
          <w:numId w:val="0"/>
        </w:numPr>
        <w:adjustRightInd w:val="0"/>
        <w:snapToGrid w:val="0"/>
        <w:spacing w:line="360" w:lineRule="auto"/>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（八）项目团队方案</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功能、应用场景、目标：投标人应制定团队方案，</w:t>
      </w:r>
      <w:r>
        <w:rPr>
          <w:rFonts w:hint="eastAsia" w:ascii="宋体" w:hAnsi="宋体" w:cs="宋体"/>
          <w:bCs/>
          <w:color w:val="auto"/>
          <w:sz w:val="24"/>
          <w:highlight w:val="none"/>
        </w:rPr>
        <w:t>配备人员齐全，结构合理，配备专业的人员，职责分工明确，经验丰富，满足采购要求</w:t>
      </w:r>
      <w:r>
        <w:rPr>
          <w:rFonts w:hint="eastAsia" w:ascii="宋体" w:hAnsi="宋体" w:cs="宋体"/>
          <w:color w:val="auto"/>
          <w:sz w:val="24"/>
          <w:highlight w:val="none"/>
        </w:rPr>
        <w:t>。</w:t>
      </w:r>
    </w:p>
    <w:p>
      <w:pPr>
        <w:numPr>
          <w:ilvl w:val="0"/>
          <w:numId w:val="0"/>
        </w:numPr>
        <w:adjustRightInd w:val="0"/>
        <w:snapToGrid w:val="0"/>
        <w:spacing w:line="360" w:lineRule="auto"/>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（九）售后服务解决方案</w:t>
      </w:r>
    </w:p>
    <w:p>
      <w:pPr>
        <w:pStyle w:val="23"/>
        <w:adjustRightInd w:val="0"/>
        <w:snapToGrid w:val="0"/>
        <w:spacing w:line="360" w:lineRule="auto"/>
        <w:ind w:firstLine="0" w:firstLineChars="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功能、应用场景、目标：</w:t>
      </w:r>
      <w:r>
        <w:rPr>
          <w:rFonts w:hint="eastAsia" w:ascii="宋体" w:hAnsi="宋体" w:cs="宋体"/>
          <w:color w:val="auto"/>
          <w:sz w:val="24"/>
          <w:szCs w:val="24"/>
          <w:highlight w:val="none"/>
          <w:lang w:val="en-US" w:eastAsia="zh-CN"/>
        </w:rPr>
        <w:t>报价</w:t>
      </w:r>
      <w:r>
        <w:rPr>
          <w:rFonts w:hint="eastAsia" w:ascii="宋体" w:hAnsi="宋体" w:cs="宋体"/>
          <w:color w:val="auto"/>
          <w:sz w:val="24"/>
          <w:szCs w:val="24"/>
          <w:highlight w:val="none"/>
        </w:rPr>
        <w:t>人应制定合理完善的售后服务解决方案，</w:t>
      </w:r>
      <w:r>
        <w:rPr>
          <w:rFonts w:hint="eastAsia" w:ascii="宋体" w:hAnsi="宋体" w:cs="宋体"/>
          <w:bCs/>
          <w:color w:val="auto"/>
          <w:sz w:val="24"/>
          <w:szCs w:val="24"/>
          <w:highlight w:val="none"/>
        </w:rPr>
        <w:t>针对本项目提出具体且切实可行的售后服务方案，方案包括但不限于售后服务承诺、售后服务方式、售后服机构及人员、备品备件供应方案、合理的培训方案等</w:t>
      </w:r>
      <w:r>
        <w:rPr>
          <w:rFonts w:hint="eastAsia" w:ascii="宋体" w:hAnsi="宋体" w:cs="宋体"/>
          <w:color w:val="auto"/>
          <w:sz w:val="24"/>
          <w:szCs w:val="24"/>
          <w:highlight w:val="none"/>
        </w:rPr>
        <w:t>，最大限度的保证本项目所购设备质保期内外均可以连续、稳定运行。</w:t>
      </w:r>
    </w:p>
    <w:p>
      <w:pPr>
        <w:pStyle w:val="23"/>
        <w:adjustRightInd w:val="0"/>
        <w:spacing w:line="360" w:lineRule="auto"/>
        <w:ind w:firstLine="424" w:firstLineChars="177"/>
        <w:contextualSpacing/>
        <w:jc w:val="left"/>
        <w:rPr>
          <w:rFonts w:hint="eastAsia" w:ascii="宋体" w:hAnsi="宋体" w:cs="宋体"/>
          <w:color w:val="auto"/>
          <w:sz w:val="24"/>
          <w:szCs w:val="24"/>
          <w:highlight w:val="none"/>
        </w:rPr>
      </w:pPr>
    </w:p>
    <w:p>
      <w:pPr>
        <w:spacing w:line="360" w:lineRule="auto"/>
        <w:contextualSpacing/>
        <w:rPr>
          <w:rFonts w:hint="eastAsia" w:ascii="宋体" w:hAnsi="宋体" w:cs="宋体"/>
          <w:i/>
          <w:iCs/>
          <w:color w:val="auto"/>
          <w:sz w:val="24"/>
          <w:highlight w:val="none"/>
        </w:rPr>
      </w:pPr>
      <w:r>
        <w:rPr>
          <w:rFonts w:hint="eastAsia" w:ascii="宋体" w:hAnsi="宋体" w:cs="宋体"/>
          <w:color w:val="auto"/>
          <w:sz w:val="24"/>
          <w:highlight w:val="none"/>
        </w:rPr>
        <w:t>四. 验收标准</w:t>
      </w:r>
    </w:p>
    <w:p>
      <w:pPr>
        <w:numPr>
          <w:ilvl w:val="0"/>
          <w:numId w:val="0"/>
        </w:numPr>
        <w:adjustRightInd w:val="0"/>
        <w:snapToGrid w:val="0"/>
        <w:spacing w:line="360" w:lineRule="auto"/>
        <w:ind w:left="480"/>
        <w:rPr>
          <w:rFonts w:hint="eastAsia" w:ascii="宋体" w:hAnsi="宋体" w:cs="宋体"/>
          <w:color w:val="auto"/>
          <w:sz w:val="24"/>
          <w:highlight w:val="none"/>
        </w:rPr>
      </w:pPr>
      <w:r>
        <w:rPr>
          <w:rFonts w:hint="eastAsia" w:ascii="宋体" w:hAnsi="宋体" w:cs="宋体"/>
          <w:color w:val="auto"/>
          <w:sz w:val="24"/>
          <w:highlight w:val="none"/>
        </w:rPr>
        <w:t>（一）成交人在交货前全面、准确地检验货物的质量、规格和数量，证明所交货物与《采购订单》中的规定相符。</w:t>
      </w:r>
    </w:p>
    <w:p>
      <w:pPr>
        <w:numPr>
          <w:ilvl w:val="0"/>
          <w:numId w:val="0"/>
        </w:numPr>
        <w:adjustRightInd w:val="0"/>
        <w:snapToGrid w:val="0"/>
        <w:spacing w:line="360" w:lineRule="auto"/>
        <w:ind w:left="480"/>
        <w:rPr>
          <w:rFonts w:hint="eastAsia" w:ascii="宋体" w:hAnsi="宋体" w:cs="宋体"/>
          <w:color w:val="auto"/>
          <w:sz w:val="24"/>
          <w:highlight w:val="none"/>
        </w:rPr>
      </w:pPr>
      <w:r>
        <w:rPr>
          <w:rFonts w:hint="eastAsia" w:ascii="宋体" w:hAnsi="宋体" w:cs="宋体"/>
          <w:color w:val="auto"/>
          <w:sz w:val="24"/>
          <w:highlight w:val="none"/>
        </w:rPr>
        <w:t>（二）货物到货时，成交人应同时将《供货明细》及下述技术资料提交给采购人：</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1货物的制造、安装、调试、验收需满足标准及规范。</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2货物的工厂检验和试验报告。原材料的分析报告及检验合格证（包括授权检测单位出具的产品质量合格证明）。</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3货物部件安装图及技术说明。</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4货物出厂检验合格证书，产品的检测报告。</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5货物的安装及操作维护手册、使用说明，维护说明和其他服务备忘录。</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6装箱清单。</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7散件清单。</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如果上述技术资料不完整，成交人应在接到采购人通知后的2日内补齐。</w:t>
      </w:r>
    </w:p>
    <w:p>
      <w:pPr>
        <w:numPr>
          <w:ilvl w:val="0"/>
          <w:numId w:val="0"/>
        </w:numPr>
        <w:adjustRightInd w:val="0"/>
        <w:snapToGrid w:val="0"/>
        <w:spacing w:line="360" w:lineRule="auto"/>
        <w:ind w:left="480"/>
        <w:rPr>
          <w:rFonts w:hint="eastAsia" w:ascii="宋体" w:hAnsi="宋体" w:cs="宋体"/>
          <w:color w:val="auto"/>
          <w:sz w:val="24"/>
          <w:highlight w:val="none"/>
        </w:rPr>
      </w:pPr>
      <w:r>
        <w:rPr>
          <w:rFonts w:hint="eastAsia" w:ascii="宋体" w:hAnsi="宋体" w:cs="宋体"/>
          <w:color w:val="auto"/>
          <w:sz w:val="24"/>
          <w:highlight w:val="none"/>
        </w:rPr>
        <w:t>（三）成交人货物送达后五日内，采购人组织有关人员进行现场交验。</w:t>
      </w:r>
    </w:p>
    <w:p>
      <w:pPr>
        <w:numPr>
          <w:ilvl w:val="0"/>
          <w:numId w:val="0"/>
        </w:numPr>
        <w:adjustRightInd w:val="0"/>
        <w:snapToGrid w:val="0"/>
        <w:spacing w:line="360" w:lineRule="auto"/>
        <w:ind w:left="480"/>
        <w:rPr>
          <w:rFonts w:hint="eastAsia" w:ascii="宋体" w:hAnsi="宋体" w:cs="宋体"/>
          <w:color w:val="auto"/>
          <w:sz w:val="24"/>
          <w:highlight w:val="none"/>
        </w:rPr>
      </w:pPr>
      <w:r>
        <w:rPr>
          <w:rFonts w:hint="eastAsia" w:ascii="宋体" w:hAnsi="宋体" w:cs="宋体"/>
          <w:color w:val="auto"/>
          <w:sz w:val="24"/>
          <w:highlight w:val="none"/>
        </w:rPr>
        <w:t>（四）设备尺寸、规格、用材等按合同要求进行验收。要求产品质量达到设计要求，安装调试各项指标符合技术参数，验收需接到采购人通知后进行验收。</w:t>
      </w:r>
    </w:p>
    <w:p>
      <w:pPr>
        <w:numPr>
          <w:ilvl w:val="0"/>
          <w:numId w:val="0"/>
        </w:numPr>
        <w:adjustRightInd w:val="0"/>
        <w:snapToGrid w:val="0"/>
        <w:spacing w:line="360" w:lineRule="auto"/>
        <w:ind w:left="480"/>
        <w:rPr>
          <w:rFonts w:hint="eastAsia" w:ascii="宋体" w:hAnsi="宋体" w:cs="宋体"/>
          <w:color w:val="auto"/>
          <w:sz w:val="24"/>
          <w:highlight w:val="none"/>
        </w:rPr>
      </w:pPr>
      <w:r>
        <w:rPr>
          <w:rFonts w:hint="eastAsia" w:ascii="宋体" w:hAnsi="宋体" w:cs="宋体"/>
          <w:color w:val="auto"/>
          <w:sz w:val="24"/>
          <w:highlight w:val="none"/>
        </w:rPr>
        <w:t>（五）设备安装、调试结束后，由采购人负责组织有关专家进行验收，必要时还需委托有相关资质的第三方（响应报价需包含第三方验收费用）并会同供货方按上述规定的标准要求进行联合验收。要求产品质量达到设计要求，安装调试各项指标符合技术参数；设备应通过质检，计量部门的检验。上述检验全部通过后，视为验收合格。</w:t>
      </w:r>
    </w:p>
    <w:p>
      <w:pPr>
        <w:widowControl/>
        <w:spacing w:line="360" w:lineRule="auto"/>
        <w:ind w:firstLine="482"/>
        <w:contextualSpacing/>
        <w:rPr>
          <w:rFonts w:hint="eastAsia" w:ascii="宋体" w:hAnsi="宋体" w:cs="宋体"/>
          <w:b/>
          <w:color w:val="auto"/>
          <w:sz w:val="24"/>
          <w:highlight w:val="none"/>
        </w:rPr>
      </w:pPr>
    </w:p>
    <w:p>
      <w:pPr>
        <w:spacing w:line="360" w:lineRule="auto"/>
        <w:rPr>
          <w:rFonts w:hint="eastAsia" w:ascii="宋体" w:hAnsi="宋体" w:cs="宋体"/>
          <w:bCs/>
          <w:color w:val="auto"/>
          <w:sz w:val="24"/>
          <w:highlight w:val="none"/>
        </w:rPr>
      </w:pPr>
      <w:r>
        <w:rPr>
          <w:rFonts w:hint="eastAsia" w:ascii="宋体" w:hAnsi="宋体" w:cs="宋体"/>
          <w:color w:val="auto"/>
          <w:sz w:val="24"/>
          <w:highlight w:val="none"/>
        </w:rPr>
        <w:t>（六）</w:t>
      </w:r>
      <w:r>
        <w:rPr>
          <w:rFonts w:hint="eastAsia" w:ascii="宋体" w:hAnsi="宋体" w:cs="宋体"/>
          <w:bCs/>
          <w:color w:val="auto"/>
          <w:sz w:val="24"/>
          <w:highlight w:val="none"/>
        </w:rPr>
        <w:t xml:space="preserve">交付时间（工期）及送货要求：成交人应充分考虑项目执行过程中可能遇到相关部门采取的各项措施，分别提供应对各项措施的解决方案，内容科学合理，可行性高，从而保证按期送货交货。 </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（七）包装和运输要求：符合《关于印发&lt;商品包装政府采购需求标准(试行)&gt;、&lt;快递包装政府采购需求标准(试行)&gt;的通知》(财办库(2020)123 号)相关要求</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（八）提供详细的现场培训计划。培训计划内容包括产品使用、维护、故障排错、性能优化等； </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（九）验收标准及要求：货物到达采购人指定地点安装调试、用户培训完成后，由成交人提出申请，采购人、成交人双方应共同进行验收是否符合合同的要求及标准，并应填写验收单。 </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1外观检查：符合 GB/T9813.1 和《商品包装政府采购需求标准(试行)》的相关规定, 标识应清晰可见，无模糊、脱落等情况。</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2功能测试：各项功能应能够正常开启、关闭、切换，无卡顿、死机、重启等现象；硬件设备应能够正常连接网络，无断线、信号不稳定等情况；外设设备应能够正常识别、使用，无驱动不兼容、无法识别等问题；预装软件满足所有功能要求，能够平稳高效运行</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3性能评估：运行速度应符合预期要求，无明显卡顿、慢速现象；响应时间应短，无明显延迟、等待现象；稳定性应良好，无频繁死机、蓝屏等现象。</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4安全性检查：硬件设备无明显安全隐患；硬件设备应能够正常工作，不会对用户造成伤害。 验收要求详见合同范本, 其他未尽事宜按照《财政部关于进一步加强政府采购需求和履约验收管理的指导意见》（财库〔2016〕205 号）的要求进行验收。</w:t>
      </w:r>
    </w:p>
    <w:p>
      <w:pPr>
        <w:spacing w:line="360" w:lineRule="auto"/>
        <w:rPr>
          <w:rFonts w:hint="eastAsia" w:ascii="宋体" w:hAnsi="宋体" w:cs="宋体"/>
          <w:bCs/>
          <w:color w:val="auto"/>
          <w:sz w:val="24"/>
          <w:highlight w:val="none"/>
        </w:rPr>
      </w:pP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五.报价要求： </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（一）本项目中涉及屏幕及展览设施的特殊布局，请投标方综合考虑安装成本进行报价。</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（二）采购所列设备安装所需附件及运行所需软件，请成交人包含进总报价。</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（三）此项目为包干项目。包括可能涉及的原状拆除，新装设备线材、安装、调试及搬运费用，电路改造费用，应包含在各设备报价中。</w:t>
      </w:r>
    </w:p>
    <w:p>
      <w:pPr>
        <w:spacing w:line="360" w:lineRule="auto"/>
        <w:rPr>
          <w:rFonts w:hint="eastAsia" w:ascii="宋体" w:hAnsi="宋体" w:cs="宋体"/>
          <w:bCs/>
          <w:color w:val="auto"/>
          <w:sz w:val="24"/>
          <w:highlight w:val="none"/>
        </w:rPr>
      </w:pPr>
    </w:p>
    <w:p>
      <w:pPr>
        <w:spacing w:line="360" w:lineRule="auto"/>
        <w:rPr>
          <w:color w:val="auto"/>
          <w:sz w:val="24"/>
          <w:highlight w:val="none"/>
        </w:rPr>
      </w:pPr>
      <w:r>
        <w:rPr>
          <w:rFonts w:hint="eastAsia" w:ascii="宋体" w:hAnsi="宋体" w:cs="宋体"/>
          <w:bCs/>
          <w:color w:val="auto"/>
          <w:sz w:val="24"/>
          <w:highlight w:val="none"/>
        </w:rPr>
        <w:t>六.对成交人要求：应对响应文件中提供的材料真实性负责。如发现虚假资料，将按相关规定对成交人进行处理。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041960"/>
    <w:multiLevelType w:val="singleLevel"/>
    <w:tmpl w:val="84041960"/>
    <w:lvl w:ilvl="0" w:tentative="0">
      <w:start w:val="1"/>
      <w:numFmt w:val="decimal"/>
      <w:suff w:val="space"/>
      <w:lvlText w:val="%1."/>
      <w:lvlJc w:val="left"/>
    </w:lvl>
  </w:abstractNum>
  <w:abstractNum w:abstractNumId="1">
    <w:nsid w:val="D354A849"/>
    <w:multiLevelType w:val="singleLevel"/>
    <w:tmpl w:val="D354A849"/>
    <w:lvl w:ilvl="0" w:tentative="0">
      <w:start w:val="1"/>
      <w:numFmt w:val="decimalEnclosedCircleChinese"/>
      <w:suff w:val="space"/>
      <w:lvlText w:val="%1"/>
      <w:lvlJc w:val="left"/>
      <w:rPr>
        <w:rFonts w:hint="eastAsia"/>
      </w:rPr>
    </w:lvl>
  </w:abstractNum>
  <w:abstractNum w:abstractNumId="2">
    <w:nsid w:val="E5170E40"/>
    <w:multiLevelType w:val="multilevel"/>
    <w:tmpl w:val="E5170E40"/>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
    <w:nsid w:val="F509DB2E"/>
    <w:multiLevelType w:val="multilevel"/>
    <w:tmpl w:val="F509DB2E"/>
    <w:lvl w:ilvl="0" w:tentative="0">
      <w:start w:val="1"/>
      <w:numFmt w:val="decimal"/>
      <w:lvlText w:val="%1"/>
      <w:lvlJc w:val="left"/>
      <w:pPr>
        <w:tabs>
          <w:tab w:val="left" w:pos="900"/>
        </w:tabs>
        <w:ind w:left="0" w:firstLine="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D817D5"/>
    <w:multiLevelType w:val="singleLevel"/>
    <w:tmpl w:val="53D817D5"/>
    <w:lvl w:ilvl="0" w:tentative="0">
      <w:start w:val="1"/>
      <w:numFmt w:val="decimal"/>
      <w:suff w:val="space"/>
      <w:lvlText w:val="%1."/>
      <w:lvlJc w:val="left"/>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E7"/>
    <w:rsid w:val="00400231"/>
    <w:rsid w:val="00DD7BE7"/>
    <w:rsid w:val="00F4020F"/>
    <w:rsid w:val="195A3AD2"/>
    <w:rsid w:val="1EB26BE1"/>
    <w:rsid w:val="228E2702"/>
    <w:rsid w:val="23A12C1A"/>
    <w:rsid w:val="2A13794D"/>
    <w:rsid w:val="2FD37776"/>
    <w:rsid w:val="4EB23642"/>
    <w:rsid w:val="52A2470C"/>
    <w:rsid w:val="65A77151"/>
    <w:rsid w:val="67FB1A84"/>
    <w:rsid w:val="6E5A5C7A"/>
    <w:rsid w:val="6E8E6150"/>
    <w:rsid w:val="727C256B"/>
    <w:rsid w:val="7B142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link w:val="17"/>
    <w:qFormat/>
    <w:uiPriority w:val="99"/>
    <w:pPr>
      <w:jc w:val="left"/>
    </w:p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0">
    <w:name w:val="Table Grid"/>
    <w:basedOn w:val="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2">
    <w:name w:val="Strong"/>
    <w:qFormat/>
    <w:uiPriority w:val="0"/>
    <w:rPr>
      <w:b/>
      <w:bCs/>
    </w:rPr>
  </w:style>
  <w:style w:type="character" w:styleId="13">
    <w:name w:val="annotation reference"/>
    <w:qFormat/>
    <w:uiPriority w:val="99"/>
    <w:rPr>
      <w:sz w:val="21"/>
      <w:szCs w:val="21"/>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批注文字 字符"/>
    <w:basedOn w:val="11"/>
    <w:semiHidden/>
    <w:qFormat/>
    <w:uiPriority w:val="99"/>
    <w:rPr>
      <w:rFonts w:ascii="Times New Roman" w:hAnsi="Times New Roman" w:eastAsia="宋体" w:cs="Times New Roman"/>
      <w:szCs w:val="24"/>
    </w:rPr>
  </w:style>
  <w:style w:type="character" w:customStyle="1" w:styleId="17">
    <w:name w:val="批注文字 字符1"/>
    <w:link w:val="5"/>
    <w:qFormat/>
    <w:uiPriority w:val="99"/>
    <w:rPr>
      <w:rFonts w:ascii="Times New Roman" w:hAnsi="Times New Roman" w:eastAsia="宋体" w:cs="Times New Roman"/>
      <w:szCs w:val="24"/>
    </w:rPr>
  </w:style>
  <w:style w:type="character" w:customStyle="1" w:styleId="18">
    <w:name w:val="font11"/>
    <w:qFormat/>
    <w:uiPriority w:val="0"/>
    <w:rPr>
      <w:rFonts w:hint="default" w:ascii="Arial" w:hAnsi="Arial" w:cs="Arial"/>
      <w:color w:val="000000"/>
      <w:sz w:val="20"/>
      <w:szCs w:val="20"/>
      <w:u w:val="none"/>
    </w:rPr>
  </w:style>
  <w:style w:type="character" w:customStyle="1" w:styleId="19">
    <w:name w:val="font121"/>
    <w:qFormat/>
    <w:uiPriority w:val="0"/>
    <w:rPr>
      <w:rFonts w:hint="eastAsia" w:ascii="宋体" w:hAnsi="宋体" w:eastAsia="宋体" w:cs="宋体"/>
      <w:b/>
      <w:color w:val="000000"/>
      <w:sz w:val="21"/>
      <w:szCs w:val="21"/>
      <w:u w:val="none"/>
    </w:rPr>
  </w:style>
  <w:style w:type="character" w:customStyle="1" w:styleId="20">
    <w:name w:val="font51"/>
    <w:qFormat/>
    <w:uiPriority w:val="0"/>
    <w:rPr>
      <w:rFonts w:hint="eastAsia" w:ascii="宋体" w:hAnsi="宋体" w:eastAsia="宋体" w:cs="宋体"/>
      <w:color w:val="000000"/>
      <w:sz w:val="21"/>
      <w:szCs w:val="21"/>
      <w:u w:val="none"/>
    </w:rPr>
  </w:style>
  <w:style w:type="paragraph" w:customStyle="1" w:styleId="21">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customStyle="1" w:styleId="22">
    <w:name w:val="标书正文"/>
    <w:basedOn w:val="1"/>
    <w:qFormat/>
    <w:uiPriority w:val="0"/>
    <w:pPr>
      <w:suppressAutoHyphens/>
      <w:adjustRightInd/>
      <w:spacing w:line="360" w:lineRule="auto"/>
      <w:ind w:firstLine="200" w:firstLineChars="200"/>
      <w:jc w:val="both"/>
      <w:textAlignment w:val="auto"/>
    </w:pPr>
    <w:rPr>
      <w:rFonts w:ascii="Calibri" w:hAnsi="Calibri"/>
      <w:kern w:val="2"/>
      <w:szCs w:val="24"/>
    </w:rPr>
  </w:style>
  <w:style w:type="paragraph" w:styleId="2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295</Words>
  <Characters>1688</Characters>
  <Lines>14</Lines>
  <Paragraphs>3</Paragraphs>
  <TotalTime>0</TotalTime>
  <ScaleCrop>false</ScaleCrop>
  <LinksUpToDate>false</LinksUpToDate>
  <CharactersWithSpaces>1980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2025-05-30T06:32:00Z</dcterms:created>
  <dc:creator>Admin</dc:creator>
  <cp:lastModifiedBy>Admin</cp:lastModifiedBy>
  <dcterms:modified xsi:type="dcterms:W3CDTF">2026-05-07T06:59:57Z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